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D72" w:rsidRPr="00F02D72" w:rsidRDefault="00F02D72" w:rsidP="00F02D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2D72">
        <w:rPr>
          <w:rFonts w:ascii="Times New Roman" w:eastAsia="Times New Roman" w:hAnsi="Times New Roman" w:cs="Times New Roman"/>
          <w:b/>
          <w:sz w:val="28"/>
          <w:szCs w:val="28"/>
        </w:rPr>
        <w:t xml:space="preserve">HORVÁT NYELV </w:t>
      </w:r>
      <w:proofErr w:type="gramStart"/>
      <w:r w:rsidRPr="00F02D72">
        <w:rPr>
          <w:rFonts w:ascii="Times New Roman" w:eastAsia="Times New Roman" w:hAnsi="Times New Roman" w:cs="Times New Roman"/>
          <w:b/>
          <w:sz w:val="28"/>
          <w:szCs w:val="28"/>
        </w:rPr>
        <w:t>ÉS</w:t>
      </w:r>
      <w:proofErr w:type="gramEnd"/>
      <w:r w:rsidRPr="00F02D72">
        <w:rPr>
          <w:rFonts w:ascii="Times New Roman" w:eastAsia="Times New Roman" w:hAnsi="Times New Roman" w:cs="Times New Roman"/>
          <w:b/>
          <w:sz w:val="28"/>
          <w:szCs w:val="28"/>
        </w:rPr>
        <w:t xml:space="preserve"> IRODALOM</w:t>
      </w:r>
    </w:p>
    <w:p w:rsidR="00F02D72" w:rsidRPr="00F02D72" w:rsidRDefault="00F02D72" w:rsidP="00F02D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b/>
          <w:i/>
          <w:sz w:val="24"/>
          <w:szCs w:val="24"/>
        </w:rPr>
        <w:t>(A nyelvoktató, a bővített nyelvoktató és a kiegészítő nemzetiségi nevelés-oktatás számára)</w:t>
      </w:r>
    </w:p>
    <w:p w:rsidR="00F02D72" w:rsidRPr="00F02D72" w:rsidRDefault="00F02D72" w:rsidP="00F02D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02D72">
        <w:rPr>
          <w:rFonts w:ascii="Times New Roman" w:eastAsia="Times New Roman" w:hAnsi="Times New Roman" w:cs="Times New Roman"/>
          <w:b/>
          <w:sz w:val="24"/>
          <w:szCs w:val="24"/>
        </w:rPr>
        <w:t>. évfolyam</w:t>
      </w:r>
    </w:p>
    <w:p w:rsidR="00F02D72" w:rsidRPr="00F02D72" w:rsidRDefault="00F02D72" w:rsidP="00F02D7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általános iskola alsó tagozatán a horvát nyelv és irodalom tantárgy </w:t>
      </w:r>
      <w:r w:rsidRPr="00F02D72">
        <w:rPr>
          <w:rFonts w:ascii="Times New Roman" w:eastAsia="Times New Roman" w:hAnsi="Times New Roman" w:cs="Times New Roman"/>
          <w:sz w:val="24"/>
          <w:szCs w:val="24"/>
        </w:rPr>
        <w:t xml:space="preserve">oktatásának </w:t>
      </w: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célja az anyanyelvi kommunikációs képességek kialakítása, fejlesztése és az ehhez elengedhetetlen ismeretek elsajátíttatása. Az anyanyelvi képességek fejlesztése nemcsak cél, hanem eszköz is a személyiség harmonikus fejlődéséhez.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nyelvi nevelésnek kisiskolás korban is alapvető szerepe van a kulcskompetenciák kialakításában, fejlesztésében, mert erre építve, ez által válik lehetővé a horvát kultúra </w:t>
      </w:r>
      <w:proofErr w:type="gramStart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aktív</w:t>
      </w:r>
      <w:proofErr w:type="gramEnd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befogadása, a nyelvi identitás kialakulása, az önálló ismeretszerzés és a tanulás.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 és irodalom tantárgy további fontos feladata a szóbeli és az írásbeli kommunikáció önálló használatának elsajátíttatásához szükséges alapvető képességek kialakítása, </w:t>
      </w:r>
      <w:proofErr w:type="gramStart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intenzív</w:t>
      </w:r>
      <w:proofErr w:type="gramEnd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fejlesztése, az élet különféle színterein gyakorolt nyelvhasználati módok tanítása, illetve a nyelvhasználat változatos, adekvát, tanulói tevékenységekre épülő, folyamatos gyakoroltatása.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horvát nyelvoktatás alapvető </w:t>
      </w:r>
      <w:r w:rsidRPr="00F02D7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célja,</w:t>
      </w: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felkészítse a tanulókat a beszédre, olvasásra, írásra, kommunikációra az életkori sajátosságaiknak megfelelően.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Alapvető feladat</w:t>
      </w: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tanulók kifejezőkészségének </w:t>
      </w:r>
      <w:proofErr w:type="gramStart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</w:t>
      </w:r>
      <w:proofErr w:type="gramEnd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fejlesztése memoriter, dramatizálás, játék, mindennapi élethelyzetek gyakorlása során felhasználva a modern oktatási technikákat és módszereket.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A kisiskolások az iskolai tanulmányaik megkezdésekor különféle szinten birtokolják és használják a horvát nyelvet. Az első iskolai években a tanító feladata a gyakoroltatás a különféle kommunikációs helyzetekben, illetve motivált nyelvi fejlődési környezet megteremtése. A játékos, önkifejező gyakorlatok lehetőséget teremtenek a nyelvi tudatosság, a kreativitás, az árnyalt önkifejezés, a másik megértésének igényére, a képességek fejlesztésére. E fejlesztési folyamatra épülhet majd a továbbiakban a horvát nyelvi, irodalmi kultúra megismertetése.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irodalmi nevelés kialakítja és fejleszti a tanulóban a horvát irodalmi művek megismerésének igényét. Elsődleges feladata az olvasás megszerettetése, az olvasási kedv felkeltése és megerősítése. Az irodalmi műveltség megalapozásához kisiskolás korban a szövegolvasáshoz kapcsolódó értelmező </w:t>
      </w:r>
      <w:proofErr w:type="spellStart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együttgondolkodás</w:t>
      </w:r>
      <w:proofErr w:type="spellEnd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, a saját gondolatok kifejtése, egymás véleményének megismerése, az esztétikai, erkölcsi értékek felfedezése nyit utat. Mindez komoly hatást gyakorolhat az érzelmi élet, az önismeret és a társas kapcsolatok fejlődésére.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különféle kommunikációs helyzetekhez kapcsolódó tevékenységek kedvező feltételeket teremtenek az önálló tanulás képességeinek célirányos fejlesztéséhez, az ismeretfeldolgozás különböző technikáinak megismeréséhez és gyakorlásához.</w:t>
      </w:r>
    </w:p>
    <w:p w:rsidR="00F02D72" w:rsidRPr="00F02D72" w:rsidRDefault="00F02D72" w:rsidP="00F02D7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A 2</w:t>
      </w:r>
      <w:r w:rsidRPr="00F02D72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. évfolyamon ajánlott témakörök a kerettanterv végén táblázatos formában szerepelnek. Ezek feldolgozásával fejlesztjük valamennyi kompetenciaterületet, valósítjuk meg fejlesztési céljainkat.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Az ajánlott témák feldolgozásának sorrendjét, elmélyítésük, bővítésük idejét az adott intézmény helyi tantervével összhangban célszerű meghatározni.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2D72" w:rsidRPr="00F02D72" w:rsidRDefault="00F02D72" w:rsidP="00F02D7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  <w:r w:rsidRPr="00F02D72">
        <w:rPr>
          <w:rFonts w:ascii="Times New Roman" w:hAnsi="Times New Roman"/>
          <w:sz w:val="24"/>
          <w:szCs w:val="24"/>
          <w:lang w:eastAsia="hu-HU"/>
        </w:rPr>
        <w:lastRenderedPageBreak/>
        <w:t>A tantárgy órakerete: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1876"/>
        <w:gridCol w:w="1877"/>
        <w:gridCol w:w="1702"/>
        <w:gridCol w:w="1679"/>
      </w:tblGrid>
      <w:tr w:rsidR="00F02D72" w:rsidRPr="00F02D72" w:rsidTr="008E4271">
        <w:tc>
          <w:tcPr>
            <w:tcW w:w="1981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Évfolyam</w:t>
            </w:r>
          </w:p>
        </w:tc>
        <w:tc>
          <w:tcPr>
            <w:tcW w:w="1936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Heti órakeret</w:t>
            </w:r>
          </w:p>
        </w:tc>
        <w:tc>
          <w:tcPr>
            <w:tcW w:w="193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Évi órakeret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Kerettantervi órakeret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Helyi tervezésű órakeret</w:t>
            </w:r>
          </w:p>
        </w:tc>
      </w:tr>
      <w:tr w:rsidR="00F02D72" w:rsidRPr="00F02D72" w:rsidTr="008E4271">
        <w:tc>
          <w:tcPr>
            <w:tcW w:w="1981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936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F02D72" w:rsidRPr="00F02D72" w:rsidTr="008E4271">
        <w:tc>
          <w:tcPr>
            <w:tcW w:w="1981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936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F02D72" w:rsidRPr="00F02D72" w:rsidTr="008E4271">
        <w:tc>
          <w:tcPr>
            <w:tcW w:w="1981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936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  <w:tr w:rsidR="00F02D72" w:rsidRPr="00F02D72" w:rsidTr="008E4271">
        <w:tc>
          <w:tcPr>
            <w:tcW w:w="1981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936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93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180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162</w:t>
            </w:r>
          </w:p>
        </w:tc>
        <w:tc>
          <w:tcPr>
            <w:tcW w:w="1717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hAnsi="Times New Roman"/>
                <w:sz w:val="24"/>
                <w:szCs w:val="24"/>
                <w:lang w:eastAsia="hu-HU"/>
              </w:rPr>
              <w:t>18</w:t>
            </w:r>
          </w:p>
        </w:tc>
      </w:tr>
    </w:tbl>
    <w:p w:rsidR="00F02D72" w:rsidRPr="00F02D72" w:rsidRDefault="00F02D72" w:rsidP="00F02D7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02D72" w:rsidRPr="00F02D72" w:rsidRDefault="00F02D72" w:rsidP="00F02D72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F02D72" w:rsidRPr="00F02D72" w:rsidRDefault="00F02D72" w:rsidP="00F02D72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F02D72" w:rsidRPr="00F02D72" w:rsidRDefault="00F02D72" w:rsidP="00F02D72">
      <w:pPr>
        <w:jc w:val="center"/>
        <w:rPr>
          <w:sz w:val="32"/>
          <w:szCs w:val="32"/>
        </w:rPr>
      </w:pPr>
    </w:p>
    <w:p w:rsidR="00F02D72" w:rsidRPr="00F02D72" w:rsidRDefault="00F02D72" w:rsidP="00F02D72">
      <w:pPr>
        <w:spacing w:after="200" w:line="276" w:lineRule="auto"/>
        <w:ind w:left="360"/>
        <w:contextualSpacing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2.</w:t>
      </w:r>
      <w:r w:rsidRPr="00F02D72">
        <w:rPr>
          <w:rFonts w:ascii="Calibri" w:eastAsia="Calibri" w:hAnsi="Calibri" w:cs="Times New Roman"/>
          <w:b/>
          <w:sz w:val="32"/>
          <w:szCs w:val="32"/>
        </w:rPr>
        <w:t xml:space="preserve"> évfolyam: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9"/>
        <w:gridCol w:w="1822"/>
        <w:gridCol w:w="1803"/>
        <w:gridCol w:w="1808"/>
      </w:tblGrid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r w:rsidRPr="00F02D72">
              <w:t>Tematikai egység címe</w:t>
            </w:r>
          </w:p>
        </w:tc>
        <w:tc>
          <w:tcPr>
            <w:tcW w:w="1842" w:type="dxa"/>
          </w:tcPr>
          <w:p w:rsidR="00F02D72" w:rsidRPr="00F02D72" w:rsidRDefault="00F02D72" w:rsidP="00F02D72">
            <w:r w:rsidRPr="00F02D72">
              <w:t>Kerettantervi óraszám</w:t>
            </w:r>
          </w:p>
        </w:tc>
        <w:tc>
          <w:tcPr>
            <w:tcW w:w="1843" w:type="dxa"/>
          </w:tcPr>
          <w:p w:rsidR="00F02D72" w:rsidRPr="00F02D72" w:rsidRDefault="00F02D72" w:rsidP="00F02D72">
            <w:r w:rsidRPr="00F02D72">
              <w:t>Helyi többlet óraszám</w:t>
            </w:r>
          </w:p>
        </w:tc>
        <w:tc>
          <w:tcPr>
            <w:tcW w:w="1843" w:type="dxa"/>
          </w:tcPr>
          <w:p w:rsidR="00F02D72" w:rsidRPr="00F02D72" w:rsidRDefault="00F02D72" w:rsidP="00F02D72">
            <w:r w:rsidRPr="00F02D72">
              <w:t>Témakör összes időkerete</w:t>
            </w:r>
          </w:p>
        </w:tc>
      </w:tr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pPr>
              <w:numPr>
                <w:ilvl w:val="0"/>
                <w:numId w:val="10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71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3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74</w:t>
            </w:r>
          </w:p>
        </w:tc>
      </w:tr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pPr>
              <w:numPr>
                <w:ilvl w:val="0"/>
                <w:numId w:val="10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</w:rPr>
              <w:t>Olvasás, az írott szöveg megértése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35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4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39</w:t>
            </w:r>
          </w:p>
        </w:tc>
      </w:tr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pPr>
              <w:numPr>
                <w:ilvl w:val="0"/>
                <w:numId w:val="10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Cs w:val="24"/>
              </w:rPr>
              <w:t>Az írás, szövegalkotás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20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22</w:t>
            </w:r>
          </w:p>
        </w:tc>
      </w:tr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pPr>
              <w:numPr>
                <w:ilvl w:val="0"/>
                <w:numId w:val="10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Cs w:val="24"/>
              </w:rPr>
              <w:t>A tanulási képesség fejlesztése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8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10</w:t>
            </w:r>
          </w:p>
        </w:tc>
      </w:tr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pPr>
              <w:numPr>
                <w:ilvl w:val="0"/>
                <w:numId w:val="10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Cs w:val="24"/>
              </w:rPr>
              <w:t>Anyanyelvi kultúra, ismeretek az anyanyelvről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15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17</w:t>
            </w:r>
          </w:p>
        </w:tc>
      </w:tr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pPr>
              <w:numPr>
                <w:ilvl w:val="0"/>
                <w:numId w:val="10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10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3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13</w:t>
            </w:r>
          </w:p>
        </w:tc>
      </w:tr>
      <w:tr w:rsidR="00F02D72" w:rsidRPr="00F02D72" w:rsidTr="008E4271">
        <w:tc>
          <w:tcPr>
            <w:tcW w:w="3684" w:type="dxa"/>
          </w:tcPr>
          <w:p w:rsidR="00F02D72" w:rsidRPr="00F02D72" w:rsidRDefault="00F02D72" w:rsidP="00F02D72">
            <w:pPr>
              <w:numPr>
                <w:ilvl w:val="0"/>
                <w:numId w:val="10"/>
              </w:numPr>
              <w:spacing w:after="0" w:line="240" w:lineRule="auto"/>
            </w:pPr>
            <w:r w:rsidRPr="00F02D72">
              <w:rPr>
                <w:rFonts w:ascii="Times New Roman" w:hAnsi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3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2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5</w:t>
            </w:r>
          </w:p>
        </w:tc>
      </w:tr>
      <w:tr w:rsidR="00F02D72" w:rsidRPr="00F02D72" w:rsidTr="008E4271">
        <w:trPr>
          <w:trHeight w:val="547"/>
        </w:trPr>
        <w:tc>
          <w:tcPr>
            <w:tcW w:w="3684" w:type="dxa"/>
          </w:tcPr>
          <w:p w:rsidR="00F02D72" w:rsidRPr="00F02D72" w:rsidRDefault="00F02D72" w:rsidP="00F02D72">
            <w:r w:rsidRPr="00F02D72">
              <w:t>Évfolyam összesen:</w:t>
            </w:r>
          </w:p>
        </w:tc>
        <w:tc>
          <w:tcPr>
            <w:tcW w:w="1842" w:type="dxa"/>
          </w:tcPr>
          <w:p w:rsidR="00F02D72" w:rsidRPr="00F02D72" w:rsidRDefault="00F02D72" w:rsidP="00F02D72">
            <w:pPr>
              <w:jc w:val="center"/>
            </w:pPr>
            <w:r w:rsidRPr="00F02D72">
              <w:t>162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18</w:t>
            </w:r>
          </w:p>
        </w:tc>
        <w:tc>
          <w:tcPr>
            <w:tcW w:w="1843" w:type="dxa"/>
          </w:tcPr>
          <w:p w:rsidR="00F02D72" w:rsidRPr="00F02D72" w:rsidRDefault="00F02D72" w:rsidP="00F02D72">
            <w:pPr>
              <w:jc w:val="center"/>
            </w:pPr>
            <w:r w:rsidRPr="00F02D72">
              <w:t>180</w:t>
            </w:r>
          </w:p>
        </w:tc>
      </w:tr>
    </w:tbl>
    <w:p w:rsidR="00F02D72" w:rsidRPr="00F02D72" w:rsidRDefault="00F02D72" w:rsidP="00F02D72"/>
    <w:p w:rsidR="00F02D72" w:rsidRPr="00F02D72" w:rsidRDefault="00F02D72" w:rsidP="00F02D72"/>
    <w:p w:rsidR="00F02D72" w:rsidRPr="00F02D72" w:rsidRDefault="00F02D72" w:rsidP="00F02D72"/>
    <w:p w:rsidR="00F02D72" w:rsidRPr="00F02D72" w:rsidRDefault="00F02D72" w:rsidP="00F02D72">
      <w:pPr>
        <w:ind w:left="360"/>
      </w:pPr>
    </w:p>
    <w:p w:rsidR="00F02D72" w:rsidRPr="00F02D72" w:rsidRDefault="00F02D72" w:rsidP="00F02D72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F02D72" w:rsidRPr="00F02D72" w:rsidRDefault="00F02D72" w:rsidP="00F02D72">
      <w:pPr>
        <w:widowControl w:val="0"/>
        <w:spacing w:after="0" w:line="240" w:lineRule="auto"/>
        <w:ind w:left="360" w:firstLine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F02D72" w:rsidRPr="00F02D72" w:rsidRDefault="00F02D72" w:rsidP="00F02D7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F02D72" w:rsidRPr="00F02D72" w:rsidRDefault="00F02D72" w:rsidP="00F02D7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</w:t>
      </w:r>
      <w:r w:rsidRPr="00F02D72">
        <w:rPr>
          <w:rFonts w:ascii="Times New Roman" w:eastAsia="Times New Roman" w:hAnsi="Times New Roman" w:cs="Times New Roman"/>
          <w:b/>
          <w:bCs/>
          <w:sz w:val="24"/>
          <w:szCs w:val="24"/>
        </w:rPr>
        <w:t>. évfolyam</w:t>
      </w:r>
    </w:p>
    <w:p w:rsidR="00F02D72" w:rsidRPr="00F02D72" w:rsidRDefault="00F02D72" w:rsidP="00F02D7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tanuló érzelmi érzékenysége, erkölcsi gondolkodása legalább olyan szintre kerül, hogy képessé válik horvát nyelvi alaphelyzetek, természeti jelenségek felismerésére, megnevezésére. Bekapcsolódik a jó és a rossz, a szép és a csúnya fogalmak tartalmáról szóló órai beszélgetésekbe. Részt vesz a ritmusérzékét, mozgáskultúráját, horvát nyelvi tudását is fejlesztő szerepjátékokban. Képessé válik a személyes élmények felidézésére és megosztására, gondolatok, érzelmek, vélemények egyszerű kifejezésére. Szívesen részt vállal ritmusos, énekes rögtönzésekben, különböző kreatív játékokban. Képes mindennapi élmények átélésére bábjátékban, drámajátékban. A horvát nyelv és irodalom foglalkozások feladatmegoldásaiban, közös tevékenységeiben tapasztalatot szerez a társakkal való </w:t>
      </w:r>
      <w:r w:rsidRPr="00F02D7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együttműködésről, </w:t>
      </w: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tevékenységek kezdeményezéséről. A tanuló játékos gyakorlatok révén elsajátít néhány, a </w:t>
      </w:r>
      <w:proofErr w:type="gramStart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koncentrációs</w:t>
      </w:r>
      <w:proofErr w:type="gramEnd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képességét fejlesztő memóriagyakorlatot.</w:t>
      </w:r>
    </w:p>
    <w:p w:rsidR="00F02D72" w:rsidRPr="00F02D72" w:rsidRDefault="00F02D72" w:rsidP="00F02D7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olvasásmegértés folyamatában fejlődik horvát szókincse, a nyelvi–logikai kapcsolatokat felismerő képessége. Tanári segítséggel képes irányított, majd önálló </w:t>
      </w:r>
      <w:proofErr w:type="gramStart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</w:t>
      </w:r>
      <w:proofErr w:type="gramEnd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keresésre, rövid horvát mondatok létrehozására. Segítséggel felismeri szükségleteit, tud kérdezni, </w:t>
      </w:r>
      <w:proofErr w:type="gramStart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információt</w:t>
      </w:r>
      <w:proofErr w:type="gramEnd"/>
      <w:r w:rsidRPr="00F02D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kérni és adni.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>A gyerekek az iskolába lépés előtt először a szűkebb környezetüktől sajátíthatják el a horvát nyelvet. A tantárgy feladata ennek az ösztönös nyelvtudásnak a formálása, a nyelvi tudatosság fejlesztése.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2</w:t>
      </w:r>
      <w:bookmarkStart w:id="0" w:name="_GoBack"/>
      <w:bookmarkEnd w:id="0"/>
      <w:r w:rsidRPr="00F02D72">
        <w:rPr>
          <w:rFonts w:ascii="Times New Roman" w:eastAsia="Times New Roman" w:hAnsi="Times New Roman" w:cs="Times New Roman"/>
          <w:sz w:val="24"/>
          <w:szCs w:val="24"/>
        </w:rPr>
        <w:t>. évfolyam legfontosabb feladata a magyar nyelvtől különböző írásjegyek, hangok megtanítása, ezek írása és olvasása, helyes kiejtése, amely egyben a további anyanyelvi nevelés alapja is.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>Az első két évfolyamon a tanulók egyedi sajátosságaira tekintettel, differenciáltan kell megszervezni a nyelvtanulás – ezen belül az írás, olvasás – folyamatát, haladási tempóját a tanulási kudarcok, a nyelvvel kapcsolatos szorongások kialakulásának megelőzése érdekében.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>A horvát nyelvi nevelés területeit arányosan kell fejleszteni, s el kell érni, hogy a különböző területek képességfejlesztése és ismeretanyaga egységet alkosson. Kiemelt feladat a horvát szókincs gyarapítása, a használt szavak, kifejezések, típusmondatok megfelelő használata adott kommunikációs helyzetekben.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 xml:space="preserve">Az értő olvasás fejlődésében fontos szerepe van a szöveggel való foglalkozásnak. Ennek során az egyszerű szövegek elsődleges megértésén, meghatározott </w:t>
      </w:r>
      <w:proofErr w:type="gramStart"/>
      <w:r w:rsidRPr="00F02D72">
        <w:rPr>
          <w:rFonts w:ascii="Times New Roman" w:eastAsia="Times New Roman" w:hAnsi="Times New Roman" w:cs="Times New Roman"/>
          <w:sz w:val="24"/>
          <w:szCs w:val="24"/>
        </w:rPr>
        <w:t>információk</w:t>
      </w:r>
      <w:proofErr w:type="gramEnd"/>
      <w:r w:rsidRPr="00F02D72">
        <w:rPr>
          <w:rFonts w:ascii="Times New Roman" w:eastAsia="Times New Roman" w:hAnsi="Times New Roman" w:cs="Times New Roman"/>
          <w:sz w:val="24"/>
          <w:szCs w:val="24"/>
        </w:rPr>
        <w:t xml:space="preserve"> visszakeresésén túl az olvasás örömének megtapasztalása is lényeges.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>A fejlesztés eredményeként elvárható, hogy a tanuló néma olvasás útján megértse tankönyvei szövegének, a feladatok utasításainak a lényegét.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iCs/>
          <w:sz w:val="24"/>
          <w:szCs w:val="24"/>
        </w:rPr>
        <w:t>Az olvasható, pontos írás, a megfelelő hanghoz rendelt betű helyes alkalmazása, a horvát nyelv magyartól eltérő betűinek, hangjainak helyes használata hozzásegíti a tanulót az írásbeliség normáinak megalapozásához.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 xml:space="preserve">A horvát nyelvről szerzett ismeretek segítségével tudatos nyelvszemléletet, nyelvhasználatot alakíthatunk ki. Ennek keretében a horvát nyelv rendszerére vonatkozó </w:t>
      </w:r>
      <w:r w:rsidRPr="00F02D72">
        <w:rPr>
          <w:rFonts w:ascii="Times New Roman" w:eastAsia="Times New Roman" w:hAnsi="Times New Roman" w:cs="Times New Roman"/>
          <w:i/>
          <w:sz w:val="24"/>
          <w:szCs w:val="24"/>
        </w:rPr>
        <w:t>elemi ismereteket</w:t>
      </w:r>
      <w:r w:rsidRPr="00F02D72">
        <w:rPr>
          <w:rFonts w:ascii="Times New Roman" w:eastAsia="Times New Roman" w:hAnsi="Times New Roman" w:cs="Times New Roman"/>
          <w:sz w:val="24"/>
          <w:szCs w:val="24"/>
        </w:rPr>
        <w:t xml:space="preserve"> szerezhetnek a tanulók.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 xml:space="preserve">A nyelvtani ismeretekhez kapcsolódik a </w:t>
      </w:r>
      <w:r w:rsidRPr="00F02D72">
        <w:rPr>
          <w:rFonts w:ascii="Times New Roman" w:eastAsia="Times New Roman" w:hAnsi="Times New Roman" w:cs="Times New Roman"/>
          <w:i/>
          <w:sz w:val="24"/>
          <w:szCs w:val="24"/>
        </w:rPr>
        <w:t>helyesírási szabályismeret és a helyesírási készség elemi szintjének</w:t>
      </w:r>
      <w:r w:rsidRPr="00F02D72">
        <w:rPr>
          <w:rFonts w:ascii="Times New Roman" w:eastAsia="Times New Roman" w:hAnsi="Times New Roman" w:cs="Times New Roman"/>
          <w:sz w:val="24"/>
          <w:szCs w:val="24"/>
        </w:rPr>
        <w:t xml:space="preserve"> kialakítása.</w:t>
      </w:r>
    </w:p>
    <w:p w:rsidR="00F02D72" w:rsidRPr="00F02D72" w:rsidRDefault="00F02D72" w:rsidP="00F02D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D72">
        <w:rPr>
          <w:rFonts w:ascii="Times New Roman" w:eastAsia="Times New Roman" w:hAnsi="Times New Roman" w:cs="Times New Roman"/>
          <w:sz w:val="24"/>
          <w:szCs w:val="24"/>
        </w:rPr>
        <w:t>Az önálló tanulás képességének megalapozásához szükséges a tanulók önálló, kreatív és magabiztos feladatvégzésének kialakítása és bátorítása. Ennek legfőbb eszköze a folyamatos, egymásra épülő és differenciált egyéni vagy csoportos tevékenységtípusok bevonása a pedagógiai folyamatba.</w:t>
      </w: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cs-CZ"/>
        </w:rPr>
      </w:pPr>
      <w:r w:rsidRPr="00F02D72">
        <w:rPr>
          <w:rFonts w:ascii="Times New Roman" w:eastAsia="Times New Roman" w:hAnsi="Times New Roman" w:cs="Times New Roman"/>
          <w:bCs/>
          <w:i/>
          <w:sz w:val="24"/>
          <w:szCs w:val="24"/>
          <w:lang w:val="cs-CZ"/>
        </w:rPr>
        <w:br w:type="column"/>
      </w: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1"/>
        <w:gridCol w:w="5974"/>
        <w:gridCol w:w="1176"/>
      </w:tblGrid>
      <w:tr w:rsidR="00F02D72" w:rsidRPr="00F02D72" w:rsidTr="008E4271">
        <w:trPr>
          <w:trHeight w:val="20"/>
        </w:trPr>
        <w:tc>
          <w:tcPr>
            <w:tcW w:w="2081" w:type="dxa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Fejlesztési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cél</w:t>
            </w:r>
          </w:p>
        </w:tc>
        <w:tc>
          <w:tcPr>
            <w:tcW w:w="5974" w:type="dxa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Beszédkészség, szóbeli szövegek megértése, értelmezése és alkotása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142 óra</w:t>
            </w:r>
          </w:p>
        </w:tc>
      </w:tr>
      <w:tr w:rsidR="00F02D72" w:rsidRPr="00F02D72" w:rsidTr="008E4271">
        <w:trPr>
          <w:trHeight w:val="20"/>
        </w:trPr>
        <w:tc>
          <w:tcPr>
            <w:tcW w:w="2081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50" w:type="dxa"/>
            <w:gridSpan w:val="2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F02D72" w:rsidRPr="00F02D72" w:rsidTr="008E4271">
        <w:trPr>
          <w:trHeight w:val="20"/>
        </w:trPr>
        <w:tc>
          <w:tcPr>
            <w:tcW w:w="2081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50" w:type="dxa"/>
            <w:gridSpan w:val="2"/>
            <w:noWrap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szóbeli és írásbeli kommunikáció megalapozása.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környezettel való horvát nyelvi kapcsolattartás alapjainak lerakása.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Két vagy több mondat összekapcsolásával egyszerű gondolatok, érzések, vélemények kifejezésének előkészítése.</w:t>
            </w:r>
          </w:p>
        </w:tc>
      </w:tr>
    </w:tbl>
    <w:p w:rsidR="00F02D72" w:rsidRPr="00F02D72" w:rsidRDefault="00F02D72" w:rsidP="00F02D72">
      <w:pPr>
        <w:widowControl w:val="0"/>
        <w:spacing w:before="12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sectPr w:rsidR="00F02D72" w:rsidRPr="00F02D72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6"/>
        <w:gridCol w:w="3428"/>
        <w:gridCol w:w="2377"/>
      </w:tblGrid>
      <w:tr w:rsidR="00F02D72" w:rsidRPr="00F02D72" w:rsidTr="008E4271">
        <w:trPr>
          <w:trHeight w:val="20"/>
        </w:trPr>
        <w:tc>
          <w:tcPr>
            <w:tcW w:w="3433" w:type="dxa"/>
            <w:tcBorders>
              <w:top w:val="nil"/>
            </w:tcBorders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cs-CZ"/>
              </w:rPr>
              <w:lastRenderedPageBreak/>
              <w:t>Tevékenységek</w:t>
            </w:r>
            <w:r w:rsidRPr="00F02D7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/ismeretek</w:t>
            </w:r>
          </w:p>
        </w:tc>
        <w:tc>
          <w:tcPr>
            <w:tcW w:w="3434" w:type="dxa"/>
            <w:tcBorders>
              <w:top w:val="nil"/>
            </w:tcBorders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02D72" w:rsidRPr="00F02D72" w:rsidTr="008E4271">
        <w:trPr>
          <w:trHeight w:val="20"/>
        </w:trPr>
        <w:tc>
          <w:tcPr>
            <w:tcW w:w="3433" w:type="dxa"/>
            <w:noWrap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hangok tiszta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artikulációja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 időtartam és a hangkapcsolatok helyes kiejtése. Szavak, mondatok, szövegek olvasásakor, memoriterek elmondásakor a hanglejtés, a hangsúly helyes alkalmazása.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aktív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szókincs megalapozása.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horvát mondatok összekapcsolása, képek, képsorok segítségével, adott vagy választott témáról.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Páros és csoportos beszélgetés (pl.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időjárás, vásárlás, a kertben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). 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Szituációs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szerepjátékokban a felnőttek és a kortársak udvarias megszólítása és a szituációnak megfelelő nyelvhasználat alkalmazása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(köszönés, bemutatkozás, telefonálás)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F02D72" w:rsidRPr="00F02D72" w:rsidDel="002957D8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 verbális jelzések tartalmának felismerése, használata beszéd közben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(pantomimjáték – különböző cselekvések bemutatása, foglalkozások kitalálása).</w:t>
            </w:r>
          </w:p>
        </w:tc>
        <w:tc>
          <w:tcPr>
            <w:tcW w:w="3434" w:type="dxa"/>
            <w:noWrap/>
          </w:tcPr>
          <w:p w:rsidR="00F02D72" w:rsidRPr="00F02D72" w:rsidRDefault="00F02D72" w:rsidP="00F02D72">
            <w:pPr>
              <w:widowControl w:val="0"/>
              <w:tabs>
                <w:tab w:val="left" w:pos="226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érthetően beszél;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megérti az egyszerű utasításokat, kérdéseket és társai közléseit; a kérdésekre értelemszerűen válaszol;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használja a bemutatkozás, a felnőttek és a kortársak megszólításának és köszöntésének illendő nyelvi formáit;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bekapcsolódik a közös tevékenységekbe, alkalmazkodik azok szabályaihoz.</w:t>
            </w:r>
          </w:p>
        </w:tc>
        <w:tc>
          <w:tcPr>
            <w:tcW w:w="2381" w:type="dxa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Ének-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zene; testnevelés és sport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kiszámolók, ritmikus mondókák, játékok.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képek,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történetek, események megjelenítése képekkel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(pl. rajzzal, képsorozattal).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Magyar nyelv és irodalom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hangsúly, helyes kiejtés, szókincs, mese, mondókák.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Dráma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és tánc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szituációs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játékok, szójátékok, jelenetek, egyszerű koreográfiák előadása.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szűkebb környezet bemutatása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szituációs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gyakorlatokban (család, falu).</w:t>
            </w:r>
          </w:p>
        </w:tc>
      </w:tr>
    </w:tbl>
    <w:p w:rsidR="00F02D72" w:rsidRPr="00F02D72" w:rsidRDefault="00F02D72" w:rsidP="00F02D72">
      <w:pPr>
        <w:widowControl w:val="0"/>
        <w:spacing w:before="12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3"/>
        <w:gridCol w:w="7408"/>
      </w:tblGrid>
      <w:tr w:rsidR="00F02D72" w:rsidRPr="00F02D72" w:rsidTr="008E4271">
        <w:trPr>
          <w:trHeight w:val="20"/>
        </w:trPr>
        <w:tc>
          <w:tcPr>
            <w:tcW w:w="1826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420" w:type="dxa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Tempó, ritmus, szünet, hangerő, hangsúly, arcjáték, tekintet, testtartás, bemutatkozás, bemutatás, köszönés, megszólítás, kérés, köszönetnyilvánítás.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  <w:r w:rsidRPr="00F02D72"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  <w:br w:type="column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1295"/>
        <w:gridCol w:w="3417"/>
        <w:gridCol w:w="1200"/>
        <w:gridCol w:w="1179"/>
        <w:gridCol w:w="18"/>
      </w:tblGrid>
      <w:tr w:rsidR="00F02D72" w:rsidRPr="00F02D72" w:rsidTr="008E4271">
        <w:tc>
          <w:tcPr>
            <w:tcW w:w="2121" w:type="dxa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12" w:type="dxa"/>
            <w:gridSpan w:val="3"/>
            <w:shd w:val="clear" w:color="auto" w:fill="auto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Olvasás, az írott szöveg megértése </w:t>
            </w:r>
          </w:p>
        </w:tc>
        <w:tc>
          <w:tcPr>
            <w:tcW w:w="1197" w:type="dxa"/>
            <w:gridSpan w:val="2"/>
            <w:shd w:val="clear" w:color="auto" w:fill="auto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70 óra</w:t>
            </w:r>
          </w:p>
        </w:tc>
      </w:tr>
      <w:tr w:rsidR="00F02D72" w:rsidRPr="00F02D72" w:rsidTr="008E4271">
        <w:tc>
          <w:tcPr>
            <w:tcW w:w="2121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09" w:type="dxa"/>
            <w:gridSpan w:val="5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F02D72" w:rsidRPr="00F02D72" w:rsidTr="008E4271">
        <w:trPr>
          <w:trHeight w:val="328"/>
        </w:trPr>
        <w:tc>
          <w:tcPr>
            <w:tcW w:w="2121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09" w:type="dxa"/>
            <w:gridSpan w:val="5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F02D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horvát nyelv magyartól eltérő betűinek, hangjainak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megkülönböztetése és helyes kiejtése.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Szavak, mondatok, egyszerű párbeszédek, rövid szövegek hangos olvasása. A hangos és néma olvasási készség fejlesztése.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Egyszerű szöveg megértése, válaszok kikeresése (vers, mese, rövid történet).</w:t>
            </w:r>
          </w:p>
        </w:tc>
      </w:tr>
      <w:tr w:rsidR="00F02D72" w:rsidRPr="00F02D72" w:rsidTr="008E4271">
        <w:trPr>
          <w:gridAfter w:val="1"/>
          <w:wAfter w:w="18" w:type="dxa"/>
          <w:trHeight w:val="258"/>
        </w:trPr>
        <w:tc>
          <w:tcPr>
            <w:tcW w:w="3416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17" w:type="dxa"/>
            <w:tcBorders>
              <w:top w:val="single" w:sz="4" w:space="0" w:color="auto"/>
            </w:tcBorders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02D72" w:rsidRPr="00F02D72" w:rsidTr="008E4271">
        <w:trPr>
          <w:gridAfter w:val="1"/>
          <w:wAfter w:w="18" w:type="dxa"/>
          <w:trHeight w:val="280"/>
        </w:trPr>
        <w:tc>
          <w:tcPr>
            <w:tcW w:w="3416" w:type="dxa"/>
            <w:gridSpan w:val="2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Nemzetiségi identitástudat kialakítása, nyelvi motiváció megalapozása következetes horvát nyelvhasználattal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család, település bemutatása, iskolai tevékenységek megnevezése).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F02D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horvát nyelv magyartól eltérő betűinek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felismerése, az olvasáshoz szükséges képességek és részképességek fejlesztése (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fonémahallás, figyelem, tempó, ritmus, szókincs, kommunikációs képességek, nyelvi tudatosság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szavak helyes hangsúlyozása. A közlés szándékának megfelelő mondathangsúly kialakítása (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párbeszédek hangsúlya)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Magabiztos néma és hangos olvasás a mondat egyszerűbb, életkori sajátosságoknak megfelelő szintjén.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Mesék, rövid történetek, versek értő hallgatása, felidézése (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állatmesék, népmesék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rövid versikék).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szókincs fejlesztése az olvasott szöveg alapján, szómagyarázat.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(Pl. ünnepek, nevezetes napok, évszakok leírása.)</w:t>
            </w:r>
          </w:p>
        </w:tc>
        <w:tc>
          <w:tcPr>
            <w:tcW w:w="3417" w:type="dxa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nyitott, motivált, érdeklődő a horvát nyelvű szövegek olvasása iránt;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rendelkezik alapvető ismeretekkel és horvát szókinccsel az olvasást,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írásbeliséget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illetően;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olvasási tevékenysége motivált, érdeklődő, ismeri a horvát ábécé kis- és nagybetűit;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biztos betűfelismerési, összeolvasási képességgel rendelkezik;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a szöveg megértését bizonyítja egyszerű kérdésre adott válaszokkal az olvasott szöveg alapján, vagy az események, történések rövid összefoglalásával.</w:t>
            </w:r>
          </w:p>
        </w:tc>
        <w:tc>
          <w:tcPr>
            <w:tcW w:w="2379" w:type="dxa"/>
            <w:gridSpan w:val="2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Ábra,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illusztráció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képregény; betűtípus, betűforma.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Mesék, gyermekirodalmi alkotások filmes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adaptációinak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megtekintése, az élmények rajzos feldolgozása.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ritmus, tempó, dallam, ütem, refrén.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népköltészeti szövegek olvasása.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szöveg, ritmus; szó, mondat, mondathangsúly.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szóbeli és írásbeli szövegértés (lakóhely, család, évszakok, ünnepek…).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 kultúra, m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agyar nyelv és irodalom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mese, elbeszélés, szókincs.</w:t>
            </w:r>
          </w:p>
        </w:tc>
      </w:tr>
    </w:tbl>
    <w:p w:rsidR="00F02D72" w:rsidRPr="00F02D72" w:rsidRDefault="00F02D72" w:rsidP="00F02D72">
      <w:pPr>
        <w:widowControl w:val="0"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F02D72" w:rsidRPr="00F02D72" w:rsidSect="009F74B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02D72" w:rsidRPr="00F02D72" w:rsidRDefault="00F02D72" w:rsidP="00F02D72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57"/>
      </w:tblGrid>
      <w:tr w:rsidR="00F02D72" w:rsidRPr="00F02D72" w:rsidTr="008E4271">
        <w:trPr>
          <w:trHeight w:val="550"/>
        </w:trPr>
        <w:tc>
          <w:tcPr>
            <w:tcW w:w="1843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Kulcsfogalmak/ fogalmak</w:t>
            </w:r>
          </w:p>
        </w:tc>
        <w:tc>
          <w:tcPr>
            <w:tcW w:w="7357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Betű, hang, beszédhang, ábécé, szerző, író, olvasó, cím, szöveg, mondat, írásjel, mese, elbeszélés.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5"/>
        <w:gridCol w:w="1318"/>
        <w:gridCol w:w="3423"/>
        <w:gridCol w:w="1195"/>
        <w:gridCol w:w="1189"/>
      </w:tblGrid>
      <w:tr w:rsidR="00F02D72" w:rsidRPr="00F02D72" w:rsidTr="008E4271">
        <w:trPr>
          <w:trHeight w:val="20"/>
        </w:trPr>
        <w:tc>
          <w:tcPr>
            <w:tcW w:w="2105" w:type="dxa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36" w:type="dxa"/>
            <w:gridSpan w:val="3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Az írás, szövegalkotás</w:t>
            </w:r>
          </w:p>
        </w:tc>
        <w:tc>
          <w:tcPr>
            <w:tcW w:w="1189" w:type="dxa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40 óra</w:t>
            </w:r>
          </w:p>
        </w:tc>
      </w:tr>
      <w:tr w:rsidR="00F02D72" w:rsidRPr="00F02D72" w:rsidTr="008E4271">
        <w:trPr>
          <w:trHeight w:val="20"/>
        </w:trPr>
        <w:tc>
          <w:tcPr>
            <w:tcW w:w="2105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5" w:type="dxa"/>
            <w:gridSpan w:val="4"/>
            <w:noWrap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F02D72" w:rsidRPr="00F02D72" w:rsidTr="008E4271">
        <w:trPr>
          <w:trHeight w:val="20"/>
        </w:trPr>
        <w:tc>
          <w:tcPr>
            <w:tcW w:w="2105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25" w:type="dxa"/>
            <w:gridSpan w:val="4"/>
            <w:noWrap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cs-CZ" w:eastAsia="hu-HU"/>
              </w:rPr>
              <w:t>Olvasható</w:t>
            </w:r>
            <w:r w:rsidRPr="00F02D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, pontos írás, a megfelelő hanghoz rendelt betű helyes </w:t>
            </w:r>
            <w:r w:rsidRPr="00F02D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cs-CZ" w:eastAsia="hu-HU"/>
              </w:rPr>
              <w:t>alkalmazása</w:t>
            </w:r>
            <w:r w:rsidRPr="00F02D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, a horvát nyelv magyartól eltérő betűinek, hangjainak megtanítása.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nyelvhelyességi hibák felismerésének megalapozása.</w:t>
            </w:r>
          </w:p>
        </w:tc>
      </w:tr>
      <w:tr w:rsidR="00F02D72" w:rsidRPr="00F02D72" w:rsidTr="008E4271">
        <w:trPr>
          <w:trHeight w:val="260"/>
        </w:trPr>
        <w:tc>
          <w:tcPr>
            <w:tcW w:w="3423" w:type="dxa"/>
            <w:gridSpan w:val="2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3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4" w:type="dxa"/>
            <w:gridSpan w:val="2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02D72" w:rsidRPr="00F02D72" w:rsidTr="008E4271">
        <w:trPr>
          <w:trHeight w:val="283"/>
        </w:trPr>
        <w:tc>
          <w:tcPr>
            <w:tcW w:w="3423" w:type="dxa"/>
            <w:gridSpan w:val="2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 nyelvtől eltérő betűk, betűelemek írása, helyes használata.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írott kis- és nagybetűk szabályos alakítása, kapcsolása.</w:t>
            </w:r>
          </w:p>
          <w:p w:rsidR="00F02D72" w:rsidRPr="00F02D72" w:rsidRDefault="00F02D72" w:rsidP="00F02D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Betűkapcsolatok, egyszerű horvát szavak írása.</w:t>
            </w:r>
          </w:p>
          <w:p w:rsidR="00F02D72" w:rsidRPr="00F02D72" w:rsidRDefault="00F02D72" w:rsidP="00F02D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Másolás írott, majd nyomtatott mintáról: szavak, szókapcsolatok, rövid mondatok írása.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Rövid szavak írása emlékezetből (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pl. a tanuló neve, állatok, gyümölcsök megnevezése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02D72" w:rsidRPr="00F02D72" w:rsidRDefault="00F02D72" w:rsidP="00F02D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Két–három összefüggő mondat leírása másolással.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Önállóan alkotott rövid mondatok leírása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Ajánlott témakörök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alapján.</w:t>
            </w:r>
          </w:p>
        </w:tc>
        <w:tc>
          <w:tcPr>
            <w:tcW w:w="3423" w:type="dxa"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tisztában van a horvát és a magyar nyelv írása közti alapvető különbségekkel;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5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és használja a horvát ábécé betűinek írott alakjait;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írása rendezett, a betűket olvashatóan alakítja és kapcsolja egymáshoz;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5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másoláskor figyel az eltérő horvát betűk írására;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jelöli a mondatkezdést és a mondatzárást;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a gyakorolt szókészlet körében alkalmazza a szókezdő nagybetűt.</w:t>
            </w:r>
          </w:p>
        </w:tc>
        <w:tc>
          <w:tcPr>
            <w:tcW w:w="2384" w:type="dxa"/>
            <w:gridSpan w:val="2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Magyar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nyelv és irodalom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betűk írása; kis- és nagybetűk, ékezetek, írásjelek, helyesírás.</w:t>
            </w:r>
          </w:p>
          <w:p w:rsidR="00F02D72" w:rsidRPr="00F02D72" w:rsidDel="00A37520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Ének-zene: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hallásfejlesztés; tempó, ritmus.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horvát népismereti témájú szövegek.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sport: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harmonikus mozgás, finommotorikus mozgások.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0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6"/>
        <w:gridCol w:w="7354"/>
      </w:tblGrid>
      <w:tr w:rsidR="00F02D72" w:rsidRPr="00F02D72" w:rsidTr="008E4271">
        <w:trPr>
          <w:cantSplit/>
          <w:trHeight w:val="525"/>
        </w:trPr>
        <w:tc>
          <w:tcPr>
            <w:tcW w:w="1826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276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Betűelem, kisbetű, nagybetű;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margó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, nyomtatott betű, írott betű, írásjegy, szótag, szó, mondat, szöveg.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1"/>
        <w:gridCol w:w="5880"/>
        <w:gridCol w:w="1209"/>
      </w:tblGrid>
      <w:tr w:rsidR="00F02D72" w:rsidRPr="00F02D72" w:rsidTr="008E4271">
        <w:trPr>
          <w:cantSplit/>
        </w:trPr>
        <w:tc>
          <w:tcPr>
            <w:tcW w:w="2109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793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tanulási képesség fejlesztése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16 óra</w:t>
            </w:r>
          </w:p>
        </w:tc>
      </w:tr>
      <w:tr w:rsidR="00F02D72" w:rsidRPr="00F02D72" w:rsidTr="008E4271">
        <w:trPr>
          <w:cantSplit/>
        </w:trPr>
        <w:tc>
          <w:tcPr>
            <w:tcW w:w="2109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Iskolaérettség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02D72" w:rsidRPr="00F02D72" w:rsidTr="008E4271">
        <w:trPr>
          <w:cantSplit/>
          <w:trHeight w:val="328"/>
        </w:trPr>
        <w:tc>
          <w:tcPr>
            <w:tcW w:w="2109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hu-HU"/>
              </w:rPr>
              <w:t>Alapvető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nyelvi ismeretek elsajátításához szükséges tanulási képesség fejlesztése, a különböző tanulási technikák megismertetése.</w:t>
            </w:r>
          </w:p>
        </w:tc>
      </w:tr>
    </w:tbl>
    <w:p w:rsidR="00F02D72" w:rsidRPr="00F02D72" w:rsidRDefault="00F02D72" w:rsidP="00F02D7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02D72" w:rsidRPr="00F02D72" w:rsidRDefault="00F02D72" w:rsidP="00F02D72">
      <w:pPr>
        <w:spacing w:after="0" w:line="240" w:lineRule="auto"/>
        <w:rPr>
          <w:rFonts w:ascii="Calibri" w:eastAsia="Times New Roman" w:hAnsi="Calibri" w:cs="Times New Roman"/>
        </w:rPr>
      </w:pPr>
      <w:r w:rsidRPr="00F02D72">
        <w:rPr>
          <w:rFonts w:ascii="Calibri" w:eastAsia="Times New Roman" w:hAnsi="Calibri" w:cs="Times New Roman"/>
        </w:rPr>
        <w:lastRenderedPageBreak/>
        <w:br w:type="column"/>
      </w: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F02D72" w:rsidRPr="00F02D72" w:rsidTr="008E4271">
        <w:trPr>
          <w:trHeight w:val="268"/>
        </w:trPr>
        <w:tc>
          <w:tcPr>
            <w:tcW w:w="3425" w:type="dxa"/>
            <w:tcBorders>
              <w:top w:val="single" w:sz="4" w:space="0" w:color="auto"/>
            </w:tcBorders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t>Tevékenységek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single" w:sz="4" w:space="0" w:color="auto"/>
            </w:tcBorders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79" w:type="dxa"/>
            <w:tcBorders>
              <w:top w:val="single" w:sz="4" w:space="0" w:color="auto"/>
            </w:tcBorders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02D72" w:rsidRPr="00F02D72" w:rsidTr="008E4271">
        <w:tc>
          <w:tcPr>
            <w:tcW w:w="3425" w:type="dxa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Tanulás több tevékenység és érzékszerv segítségével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: Ritmus-, mozgás- és beszédgyakorlatok, kombinált memóriagyakorlatok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szövegtanulási technikák. A fantázia és képzelet aktiválása a megismerés érdekében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(mesék eljátszása,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bábozása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).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horvát nyelvi szókincs megalapozása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szókártyák, hívóképek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alkalmazásával.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Kooperatív technikák megismerése.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Illusztrált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szövegekben a kép és a szöveg kiegészítő hatása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(rövid képregény rajzolása).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szerzés technikáinak kialakítása írott nyelvi forrásokon, könyveken, újságokon keresztül.</w:t>
            </w:r>
          </w:p>
        </w:tc>
        <w:tc>
          <w:tcPr>
            <w:tcW w:w="3426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tanulási folyamat során alkalmazza a tanult szövegtanulási technikákat;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képes szövegfeldolgozási és gondolkodási műveletekre (kérdésfeltevés,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rendezés).</w:t>
            </w:r>
          </w:p>
        </w:tc>
        <w:tc>
          <w:tcPr>
            <w:tcW w:w="2379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/>
              </w:rPr>
              <w:t>Vizuális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kultúra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mesék, gyermekirodalmi alkotások, hétköznapi élmények illusztrálása.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ritmus, ismétlődés, refrén.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Magyar nyelv és irodalom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szöveg, beszéd, szókincs.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népi mondókák, kiszámolók memorizálása; horvát nemzetiségi szerzők művei.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Testnevelés és sport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ritmikus mozgás.</w:t>
            </w:r>
          </w:p>
        </w:tc>
      </w:tr>
    </w:tbl>
    <w:p w:rsidR="00F02D72" w:rsidRPr="00F02D72" w:rsidRDefault="00F02D72" w:rsidP="00F02D72">
      <w:pPr>
        <w:widowControl w:val="0"/>
        <w:spacing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4"/>
        <w:gridCol w:w="7326"/>
      </w:tblGrid>
      <w:tr w:rsidR="00F02D72" w:rsidRPr="00F02D72" w:rsidTr="008E4271">
        <w:trPr>
          <w:cantSplit/>
          <w:trHeight w:val="550"/>
        </w:trPr>
        <w:tc>
          <w:tcPr>
            <w:tcW w:w="1904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7326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cs-CZ"/>
              </w:rPr>
              <w:t>Betűrend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, gyermekújság, szójáték, memóriakártya, képregény, bábjáték, mese.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5931"/>
        <w:gridCol w:w="1191"/>
      </w:tblGrid>
      <w:tr w:rsidR="00F02D72" w:rsidRPr="00F02D72" w:rsidTr="008E4271">
        <w:trPr>
          <w:cantSplit/>
        </w:trPr>
        <w:tc>
          <w:tcPr>
            <w:tcW w:w="2108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31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Anyanyelvi kultúra, ismeretek az anyanyelvről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Órakeret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30 óra</w:t>
            </w:r>
          </w:p>
        </w:tc>
      </w:tr>
      <w:tr w:rsidR="00F02D72" w:rsidRPr="00F02D72" w:rsidTr="008E4271">
        <w:trPr>
          <w:cantSplit/>
        </w:trPr>
        <w:tc>
          <w:tcPr>
            <w:tcW w:w="2108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7122" w:type="dxa"/>
            <w:gridSpan w:val="2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F02D72" w:rsidRPr="00F02D72" w:rsidTr="008E4271">
        <w:trPr>
          <w:cantSplit/>
          <w:trHeight w:val="328"/>
        </w:trPr>
        <w:tc>
          <w:tcPr>
            <w:tcW w:w="2108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7122" w:type="dxa"/>
            <w:gridSpan w:val="2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 pontos használatához szükséges alapszintű nyelvtani ismeretek elsajátíttatása.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nyelv kommunikációs eszközként történő használatának megalapozása.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helyesírási szabályok alkalmaztatása a szóbeli és az írásbeli nyelvhasználatban.</w:t>
            </w:r>
          </w:p>
        </w:tc>
      </w:tr>
    </w:tbl>
    <w:p w:rsidR="00F02D72" w:rsidRPr="00F02D72" w:rsidRDefault="00F02D72" w:rsidP="00F02D72">
      <w:pPr>
        <w:widowControl w:val="0"/>
        <w:autoSpaceDE w:val="0"/>
        <w:snapToGri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3418"/>
        <w:gridCol w:w="2395"/>
      </w:tblGrid>
      <w:tr w:rsidR="00F02D72" w:rsidRPr="00F02D72" w:rsidTr="008E4271">
        <w:trPr>
          <w:trHeight w:val="304"/>
        </w:trPr>
        <w:tc>
          <w:tcPr>
            <w:tcW w:w="3398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398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02D72" w:rsidRPr="00F02D72" w:rsidTr="008E4271">
        <w:tc>
          <w:tcPr>
            <w:tcW w:w="3398" w:type="dxa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mondat, a szó, a hang, a betű felismerése és megnevezése.</w:t>
            </w:r>
          </w:p>
          <w:p w:rsidR="00F02D72" w:rsidRPr="00F02D72" w:rsidRDefault="00F02D72" w:rsidP="00F02D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horvát ábécé hangjainak felsorolása (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dal, mondóka az ábécéről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beszélői szándék felismerése a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mondatokban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(pl. kérés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cs-CZ" w:eastAsia="hu-HU"/>
              </w:rPr>
              <w:t>megfogalmazása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, udvarias felszólítás).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Ismert vagy tanult szavak hibátlan leírása.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alapvető helyesírási szabály megtanulása.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helyi horvát nyelvjárás és az azonos jelentésű irodalmi horvát nyelv gyakran használt kifejezéseinek felismerése, alkalmazása, megtanulása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pl. foglalkozások, állatok megnevezése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leírás és a helyes kiejtés együttes alkalmazása.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Nyelvi mintakövetés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(típusmondatok begyakorlása, szó- és mondathangsúly visszaadása).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mondatkezdő nagybetű és a megfelelő mondatvégi írásjel jelölése.</w:t>
            </w:r>
          </w:p>
        </w:tc>
        <w:tc>
          <w:tcPr>
            <w:tcW w:w="3398" w:type="dxa"/>
          </w:tcPr>
          <w:p w:rsidR="00F02D72" w:rsidRPr="00F02D72" w:rsidRDefault="00F02D72" w:rsidP="00F02D72">
            <w:pPr>
              <w:widowControl w:val="0"/>
              <w:autoSpaceDE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tanuló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és megnevezi a tanult nyelvtani fogalmakat, a beszélő szándékát;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ismeri a leggyakrabban használt szavak, kifejezések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jelentését;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7"/>
              </w:num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felismeri a helyi horvát nyelvjárás és az irodalmi horvát nyelv azonos jelentésű szavait;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7"/>
              </w:num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alkalmazza az alapvető helyesírási szabályokat a begyakorolt szókészlet körében.</w:t>
            </w:r>
          </w:p>
        </w:tc>
        <w:tc>
          <w:tcPr>
            <w:tcW w:w="2381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Magyar nyelv és irodalom: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hangok, betűk, nyelvtani egységek; mondatfajták, helyesírási szabályok.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Ének-zene: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ritmusjátékok.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horvát nyelvjárások/helyi nyelvjárás. </w:t>
            </w:r>
          </w:p>
        </w:tc>
      </w:tr>
    </w:tbl>
    <w:p w:rsidR="00F02D72" w:rsidRPr="00F02D72" w:rsidRDefault="00F02D72" w:rsidP="00F02D72">
      <w:pPr>
        <w:widowControl w:val="0"/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87"/>
      </w:tblGrid>
      <w:tr w:rsidR="00F02D72" w:rsidRPr="00F02D72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317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Hang, betű, ábécé, szótag, szó, mondat, írásjel, mondatfajta, szöveg; nyelvjárás.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5923"/>
        <w:gridCol w:w="1193"/>
      </w:tblGrid>
      <w:tr w:rsidR="00F02D72" w:rsidRPr="00F02D72" w:rsidTr="008E4271">
        <w:trPr>
          <w:cantSplit/>
        </w:trPr>
        <w:tc>
          <w:tcPr>
            <w:tcW w:w="2109" w:type="dxa"/>
            <w:shd w:val="clear" w:color="auto" w:fill="auto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Tematikai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egység/ Fejlesztési cél</w:t>
            </w:r>
          </w:p>
        </w:tc>
        <w:tc>
          <w:tcPr>
            <w:tcW w:w="5911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Irodalmi kultúra, az irodalmi művek értelmezése</w:t>
            </w:r>
          </w:p>
        </w:tc>
        <w:tc>
          <w:tcPr>
            <w:tcW w:w="1191" w:type="dxa"/>
            <w:shd w:val="clear" w:color="auto" w:fill="auto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20 óra</w:t>
            </w:r>
          </w:p>
        </w:tc>
      </w:tr>
      <w:tr w:rsidR="00F02D72" w:rsidRPr="00F02D72" w:rsidTr="008E4271">
        <w:trPr>
          <w:cantSplit/>
        </w:trPr>
        <w:tc>
          <w:tcPr>
            <w:tcW w:w="2109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F02D72" w:rsidRPr="00F02D72" w:rsidTr="008E4271">
        <w:trPr>
          <w:cantSplit/>
          <w:trHeight w:val="328"/>
        </w:trPr>
        <w:tc>
          <w:tcPr>
            <w:tcW w:w="2109" w:type="dxa"/>
            <w:noWrap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Az olvasás iránti igény felkeltése. A népköltészeti, szépirodalmi művekben megjelenő értékek felismertetése.</w:t>
            </w:r>
          </w:p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alapvető irodalmi ismeretek (pl. vers, mondóka, mese, szereplő) megalapozása.</w:t>
            </w:r>
          </w:p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Azonosságok és párhuzamok felfedeztetése az irodalmi alkotásokban a magyar és a horvát nyelvben (mondókák, kiszámolók, mesék, dúdolók stb.).</w:t>
            </w:r>
          </w:p>
        </w:tc>
      </w:tr>
    </w:tbl>
    <w:p w:rsidR="00F02D72" w:rsidRPr="00F02D72" w:rsidRDefault="00F02D72" w:rsidP="00F02D72">
      <w:pPr>
        <w:widowControl w:val="0"/>
        <w:autoSpaceDE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1"/>
        <w:gridCol w:w="7"/>
        <w:gridCol w:w="3428"/>
        <w:gridCol w:w="2374"/>
      </w:tblGrid>
      <w:tr w:rsidR="00F02D72" w:rsidRPr="00F02D72" w:rsidTr="008E4271">
        <w:trPr>
          <w:trHeight w:val="271"/>
        </w:trPr>
        <w:tc>
          <w:tcPr>
            <w:tcW w:w="3431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45" w:type="dxa"/>
            <w:gridSpan w:val="2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81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Kapcsolódási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pontok</w:t>
            </w:r>
          </w:p>
        </w:tc>
      </w:tr>
      <w:tr w:rsidR="00F02D72" w:rsidRPr="00F02D72" w:rsidTr="008E4271">
        <w:trPr>
          <w:trHeight w:val="1133"/>
        </w:trPr>
        <w:tc>
          <w:tcPr>
            <w:tcW w:w="3438" w:type="dxa"/>
            <w:gridSpan w:val="2"/>
          </w:tcPr>
          <w:p w:rsidR="00F02D72" w:rsidRPr="00F02D72" w:rsidRDefault="00F02D72" w:rsidP="00F02D72">
            <w:pPr>
              <w:widowControl w:val="0"/>
              <w:autoSpaceDE w:val="0"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Horvát népköltészeti alkotások megismerése, a népköltészetben megjelenő értékek, hagyományok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felismerése. Ismerkedés hazai horvát nemzetiségi és anyaországi horvát irodalmi alkotásokkal.</w:t>
            </w:r>
          </w:p>
          <w:p w:rsidR="00F02D72" w:rsidRPr="00F02D72" w:rsidRDefault="00F02D72" w:rsidP="00F02D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 címének, témájának, szereplőinek, főbb eseményeinek megnevezése.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szereplők tulajdonságainak megfigyelése, megnevezése.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Korosztálynak megfelelő mesedarab, bábjáték megtekintése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(pl.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Crvenkapica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Pahuljice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Rövid mesék, történetek dramatikus, bábos megjelenítése (pl.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Vuk i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sedam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kozlići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)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olvasmány tartalmához kapcsolódó szerepjátékok.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Stanislav Femenić: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Puž na ljetovanju,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Grigor Vitez: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Pjesme,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Pajo Kanižaj: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Šarabara, pjesme,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Zvonimir Balog: Male priče o velikim slovima,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Gustav Krklec: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/>
              </w:rPr>
              <w:t>Prvi snijeg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Magyarországi horvát szerzők gyermekversei, meséi, elbeszélései. (pl.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Đuro Franković: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Eci, peci, pec, Taši, taši, tanana,</w:t>
            </w:r>
          </w:p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 xml:space="preserve">Stipan Blažetin: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hr-HR" w:eastAsia="hu-HU"/>
              </w:rPr>
              <w:t>Tralala tralala propjevala svirala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  <w:t>Az adott régió horvát nyelven író szerzőinek művei vagy azok részletei.</w:t>
            </w:r>
          </w:p>
        </w:tc>
        <w:tc>
          <w:tcPr>
            <w:tcW w:w="3438" w:type="dxa"/>
          </w:tcPr>
          <w:p w:rsidR="00F02D72" w:rsidRPr="00F02D72" w:rsidRDefault="00F02D72" w:rsidP="00F02D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 tanuló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szívesen hallgat rövid, egyszerű szövegű meséket,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verseket, történeteket, dalokat;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néhány verset, mondókát kívülről tud;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dramatikus játékokban együttműködik a társakkal;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szöveghűen felidéz néhány szépirodalmi művet, illetve azok részleteit.</w:t>
            </w:r>
          </w:p>
        </w:tc>
        <w:tc>
          <w:tcPr>
            <w:tcW w:w="2381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Dráma és tánc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dramatikus és szerepjátékok.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Del="00BF7E17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Ének-zene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ritmus, ismétlődés, refrén.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Vizuális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kultúra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jelmez, kellék, báb, díszlet, gyermekújságok, képregények, életkornak megfelelő rajzfilmek.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Erkölcstan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jó–rossz, igaz–hamis, szép–csúnya stb. megkülönböztetése.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népköltészet, mondókák, kiszámolók, rigmusok, találós kérdések, mesék.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rövidebb horvát népismereti témájú szövegek.</w:t>
            </w:r>
          </w:p>
        </w:tc>
      </w:tr>
    </w:tbl>
    <w:p w:rsidR="00F02D72" w:rsidRPr="00F02D72" w:rsidRDefault="00F02D72" w:rsidP="00F02D72">
      <w:pPr>
        <w:widowControl w:val="0"/>
        <w:spacing w:before="240" w:after="6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87"/>
      </w:tblGrid>
      <w:tr w:rsidR="00F02D72" w:rsidRPr="00F02D72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lastRenderedPageBreak/>
              <w:t>Kulcsfogalmak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 fogalmak</w:t>
            </w:r>
          </w:p>
        </w:tc>
        <w:tc>
          <w:tcPr>
            <w:tcW w:w="7317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Mese,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mondóka,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vers, verses mese, versszak, verssor, rím, ritmus, ismétlődés.</w:t>
            </w:r>
          </w:p>
        </w:tc>
      </w:tr>
    </w:tbl>
    <w:p w:rsidR="00F02D72" w:rsidRPr="00F02D72" w:rsidDel="00532DCD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5920"/>
        <w:gridCol w:w="1195"/>
      </w:tblGrid>
      <w:tr w:rsidR="00F02D72" w:rsidRPr="00F02D72" w:rsidTr="008E4271">
        <w:trPr>
          <w:cantSplit/>
        </w:trPr>
        <w:tc>
          <w:tcPr>
            <w:tcW w:w="2108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Tematikai egység/ Fejlesztési cél</w:t>
            </w:r>
          </w:p>
        </w:tc>
        <w:tc>
          <w:tcPr>
            <w:tcW w:w="5900" w:type="dxa"/>
            <w:shd w:val="clear" w:color="auto" w:fill="auto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Az ítélőképesség, az erkölcsi, az esztétikai és a történeti érzék fejlesztése</w:t>
            </w:r>
          </w:p>
        </w:tc>
        <w:tc>
          <w:tcPr>
            <w:tcW w:w="1191" w:type="dxa"/>
            <w:shd w:val="clear" w:color="auto" w:fill="auto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Órakeret 6 óra</w:t>
            </w:r>
          </w:p>
        </w:tc>
      </w:tr>
      <w:tr w:rsidR="00F02D72" w:rsidRPr="00F02D72" w:rsidTr="008E4271">
        <w:trPr>
          <w:cantSplit/>
        </w:trPr>
        <w:tc>
          <w:tcPr>
            <w:tcW w:w="2108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Előzetes tudás</w:t>
            </w:r>
          </w:p>
        </w:tc>
        <w:tc>
          <w:tcPr>
            <w:tcW w:w="1191" w:type="dxa"/>
            <w:gridSpan w:val="2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Iskolaérettség.</w:t>
            </w:r>
          </w:p>
        </w:tc>
      </w:tr>
      <w:tr w:rsidR="00F02D72" w:rsidRPr="00F02D72" w:rsidTr="008E4271">
        <w:trPr>
          <w:cantSplit/>
          <w:trHeight w:val="328"/>
        </w:trPr>
        <w:tc>
          <w:tcPr>
            <w:tcW w:w="2108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tematikai egység nevelési-fejlesztési célja</w:t>
            </w:r>
          </w:p>
        </w:tc>
        <w:tc>
          <w:tcPr>
            <w:tcW w:w="1191" w:type="dxa"/>
            <w:gridSpan w:val="2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kulturált önkifejezés és véleményalkotás megalapozása. A korosztálynak megfelelő horvát mesék, rövid történetek erkölcsi tanulságának felismertetése. Alapvető erkölcsi, esztétikai fogalmak,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kategóriák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megalapozása (szép, csúnya, jó, rossz, igaz, hamis).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3426"/>
        <w:gridCol w:w="2379"/>
      </w:tblGrid>
      <w:tr w:rsidR="00F02D72" w:rsidRPr="00F02D72" w:rsidTr="008E4271">
        <w:trPr>
          <w:trHeight w:val="204"/>
        </w:trPr>
        <w:tc>
          <w:tcPr>
            <w:tcW w:w="3425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 w:eastAsia="hu-HU"/>
              </w:rPr>
              <w:lastRenderedPageBreak/>
              <w:t>Tevékenységek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hu-HU"/>
              </w:rPr>
              <w:t>/ismeretek</w:t>
            </w:r>
          </w:p>
        </w:tc>
        <w:tc>
          <w:tcPr>
            <w:tcW w:w="3426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Követelmények</w:t>
            </w:r>
          </w:p>
        </w:tc>
        <w:tc>
          <w:tcPr>
            <w:tcW w:w="2379" w:type="dxa"/>
            <w:tcBorders>
              <w:top w:val="nil"/>
            </w:tcBorders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F02D72" w:rsidRPr="00F02D72" w:rsidTr="008E4271">
        <w:trPr>
          <w:trHeight w:val="850"/>
        </w:trPr>
        <w:tc>
          <w:tcPr>
            <w:tcW w:w="3425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Egyszerű ítéletek alkotása a mesék, versek, rövid történetek szereplőiről,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pl.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Zlatna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ribica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Lisica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i </w:t>
            </w:r>
            <w:proofErr w:type="spellStart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gavran</w:t>
            </w:r>
            <w:proofErr w:type="spellEnd"/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megismert mese, történet tanulságának összevetése saját tapasztalatokkal, eseményekkel. Egyszerű közmondások, szólások alkalmazása.</w:t>
            </w:r>
          </w:p>
          <w:p w:rsidR="00F02D72" w:rsidRPr="00F02D72" w:rsidRDefault="00F02D72" w:rsidP="00F02D72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Mindennapi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konfliktusok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átélése dramatikus játékokban, drámajátékban, bábjátékban (pl. </w:t>
            </w: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hogyan töltsük el a szabadidőt, étkezési szabályok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). </w:t>
            </w:r>
          </w:p>
        </w:tc>
        <w:tc>
          <w:tcPr>
            <w:tcW w:w="3426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tanuló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ismeri, megérti rövid történetek felépítését, az összefüggéseket;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képes egyszerű kifejezésekkel elmondani a véleményét, és meghallgatja másokét;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képes beleélésre, azonosulásra az életkori sajátosságainak megfelelő művek befogadása során;</w:t>
            </w:r>
          </w:p>
          <w:p w:rsidR="00F02D72" w:rsidRPr="00F02D72" w:rsidRDefault="00F02D72" w:rsidP="00F02D72">
            <w:pPr>
              <w:widowControl w:val="0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dramatikus és drámajátékok segítségével képes átélni mindennapi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konfliktusokat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, azokat életkori szintjén kezelni.</w:t>
            </w:r>
          </w:p>
        </w:tc>
        <w:tc>
          <w:tcPr>
            <w:tcW w:w="2379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Dráma és tánc: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részvétel dramatikus játékban.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szólások, közmondások, mesék, versek, udvariassági kifejezések.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Erkölcstan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családtagok, szeretet, barátkozás (konfliktushelyzetek megélése játékokon keresztül).</w:t>
            </w:r>
          </w:p>
          <w:p w:rsidR="00F02D72" w:rsidRPr="00F02D72" w:rsidDel="00532DCD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Környezetismeret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megfelelő viselkedés különböző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szituációkban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Horvát népismeret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: helyi mondák, történetek tanulságai.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sectPr w:rsidR="00F02D72" w:rsidRPr="00F02D7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3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7414"/>
      </w:tblGrid>
      <w:tr w:rsidR="00F02D72" w:rsidRPr="00F02D72" w:rsidTr="008E4271">
        <w:trPr>
          <w:cantSplit/>
          <w:trHeight w:val="550"/>
        </w:trPr>
        <w:tc>
          <w:tcPr>
            <w:tcW w:w="1826" w:type="dxa"/>
            <w:vAlign w:val="center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Kulcsfogalmak/ 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cs-CZ"/>
              </w:rPr>
              <w:t>fogalmak</w:t>
            </w:r>
          </w:p>
        </w:tc>
        <w:tc>
          <w:tcPr>
            <w:tcW w:w="7459" w:type="dxa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Tanulság, </w:t>
            </w:r>
            <w:proofErr w:type="gramStart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konfliktus</w:t>
            </w:r>
            <w:proofErr w:type="gramEnd"/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, közmondás, szólás, udvariasság, önkifejezés.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0"/>
        <w:gridCol w:w="7290"/>
      </w:tblGrid>
      <w:tr w:rsidR="00F02D72" w:rsidRPr="00F02D72" w:rsidTr="008E4271">
        <w:trPr>
          <w:trHeight w:val="550"/>
        </w:trPr>
        <w:tc>
          <w:tcPr>
            <w:tcW w:w="1956" w:type="dxa"/>
            <w:shd w:val="clear" w:color="auto" w:fill="auto"/>
            <w:vAlign w:val="center"/>
          </w:tcPr>
          <w:p w:rsidR="00F02D72" w:rsidRPr="00F02D72" w:rsidRDefault="00F02D72" w:rsidP="00F02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cs-CZ"/>
              </w:rPr>
              <w:t>fejlesztés</w:t>
            </w:r>
            <w:r w:rsidRPr="00F02D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várt eredményei a</w:t>
            </w: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két </w:t>
            </w: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/>
              </w:rPr>
              <w:t>évfolyamos</w:t>
            </w:r>
            <w:r w:rsidRPr="00F02D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ciklus végén</w:t>
            </w:r>
          </w:p>
        </w:tc>
        <w:tc>
          <w:tcPr>
            <w:tcW w:w="7274" w:type="dxa"/>
            <w:shd w:val="clear" w:color="auto" w:fill="auto"/>
          </w:tcPr>
          <w:p w:rsidR="00F02D72" w:rsidRPr="00F02D72" w:rsidRDefault="00F02D72" w:rsidP="00F02D72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Értse meg a tanuló az egyszerű horvát nyelvi magyarázatokat, utasításokat és társai közléseit. A környezetével, önmagával kapcsolatos egyszerű kérdésekre tudjon válaszolni, és tudjon feltenni egyszerű kérdéseket. Használja a bemutatkozás, a felnőttek és a kortársak megszólításának és köszöntésének udvarias nyelvi formáit. Helyes kiejtéssel tudjon elmondani rövid horvát nyelvű memoritereket.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Ismerje az írott és nyomtatott betűket, a magyartól különböző horvát írásjegyeket. Ismert és begyakorolt rövid szöveget pontosságra törekvően tudjon felolvasni.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</w:rPr>
              <w:t>Ismerje meg a magyar és a horvát irodalom népköltészeti és korosztályának megfelelő műköltészeti alkotásait.</w:t>
            </w:r>
          </w:p>
          <w:p w:rsidR="00F02D72" w:rsidRPr="00F02D72" w:rsidRDefault="00F02D72" w:rsidP="00F02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Sajátítsa el a horvát nyelvhez szükséges legalapvetőbb nyelvtani ismereteket és nyelvhelyességi szabályokat.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Legyen tisztában a horvát nyelv tanulásának alapvető céljával, törekedjen a pontos nyelvhasználatra.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Ismerje fel a korosztályának megfelelő történetek erkölcsi tanulságait.</w:t>
            </w:r>
          </w:p>
          <w:p w:rsidR="00F02D72" w:rsidRPr="00F02D72" w:rsidRDefault="00F02D72" w:rsidP="00F02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2D7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Legyen motivált a szükséges nyelvi képességek fejlesztése területén, és nyitott különböző tanulási technikák megismerésére.</w:t>
            </w:r>
          </w:p>
        </w:tc>
      </w:tr>
    </w:tbl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2D72" w:rsidRPr="00F02D72" w:rsidRDefault="00F02D72" w:rsidP="00F02D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2D72" w:rsidRPr="00F02D72" w:rsidRDefault="00F02D72" w:rsidP="00F02D72"/>
    <w:p w:rsidR="00337503" w:rsidRDefault="00337503"/>
    <w:sectPr w:rsidR="00337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4BC" w:rsidRPr="00F473F6" w:rsidRDefault="00F02D72" w:rsidP="00F473F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4BC" w:rsidRPr="00F473F6" w:rsidRDefault="00F02D72" w:rsidP="00F473F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F6" w:rsidRDefault="00F02D72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F6" w:rsidRDefault="00F02D7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F6" w:rsidRDefault="00F02D7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4BC" w:rsidRPr="00F473F6" w:rsidRDefault="00F02D72" w:rsidP="00F473F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428"/>
    <w:multiLevelType w:val="hybridMultilevel"/>
    <w:tmpl w:val="296EB550"/>
    <w:lvl w:ilvl="0" w:tplc="12B88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9B393C"/>
    <w:multiLevelType w:val="hybridMultilevel"/>
    <w:tmpl w:val="521EA71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C40488"/>
    <w:multiLevelType w:val="hybridMultilevel"/>
    <w:tmpl w:val="107A6BF0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940C5"/>
    <w:multiLevelType w:val="hybridMultilevel"/>
    <w:tmpl w:val="27289AA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177ABA"/>
    <w:multiLevelType w:val="hybridMultilevel"/>
    <w:tmpl w:val="251E3664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7623D"/>
    <w:multiLevelType w:val="hybridMultilevel"/>
    <w:tmpl w:val="30988752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D1311"/>
    <w:multiLevelType w:val="hybridMultilevel"/>
    <w:tmpl w:val="6E9AA0AC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B15F37"/>
    <w:multiLevelType w:val="hybridMultilevel"/>
    <w:tmpl w:val="9CFE64B6"/>
    <w:lvl w:ilvl="0" w:tplc="46EAF87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582"/>
        </w:tabs>
        <w:ind w:left="15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62"/>
        </w:tabs>
        <w:ind w:left="44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82"/>
        </w:tabs>
        <w:ind w:left="518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</w:rPr>
    </w:lvl>
  </w:abstractNum>
  <w:abstractNum w:abstractNumId="8" w15:restartNumberingAfterBreak="0">
    <w:nsid w:val="5A233B50"/>
    <w:multiLevelType w:val="hybridMultilevel"/>
    <w:tmpl w:val="60389D3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592A91"/>
    <w:multiLevelType w:val="hybridMultilevel"/>
    <w:tmpl w:val="30FB02B9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72"/>
    <w:rsid w:val="00337503"/>
    <w:rsid w:val="00F0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DCD4"/>
  <w15:chartTrackingRefBased/>
  <w15:docId w15:val="{BB6390A8-51A1-4908-AF8F-D87A2725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F02D7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F02D72"/>
    <w:rPr>
      <w:rFonts w:ascii="Calibri" w:eastAsia="Times New Roman" w:hAnsi="Calibri" w:cs="Times New Roman"/>
      <w:lang w:val="x-none"/>
    </w:rPr>
  </w:style>
  <w:style w:type="paragraph" w:styleId="lfej">
    <w:name w:val="header"/>
    <w:basedOn w:val="Norml"/>
    <w:link w:val="lfejChar"/>
    <w:uiPriority w:val="99"/>
    <w:rsid w:val="00F02D7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F02D72"/>
    <w:rPr>
      <w:rFonts w:ascii="Calibri" w:eastAsia="Times New Roman" w:hAnsi="Calibri" w:cs="Times New Roman"/>
      <w:lang w:val="x-none"/>
    </w:rPr>
  </w:style>
  <w:style w:type="paragraph" w:customStyle="1" w:styleId="Listaszerbekezds2">
    <w:name w:val="Listaszerű bekezdés2"/>
    <w:basedOn w:val="Norml"/>
    <w:uiPriority w:val="99"/>
    <w:rsid w:val="00F02D72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99"/>
    <w:qFormat/>
    <w:rsid w:val="00F02D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2781</Words>
  <Characters>19190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Szilvia</dc:creator>
  <cp:keywords/>
  <dc:description/>
  <cp:lastModifiedBy>Varga Szilvia</cp:lastModifiedBy>
  <cp:revision>1</cp:revision>
  <dcterms:created xsi:type="dcterms:W3CDTF">2020-09-03T17:02:00Z</dcterms:created>
  <dcterms:modified xsi:type="dcterms:W3CDTF">2020-09-03T17:04:00Z</dcterms:modified>
</cp:coreProperties>
</file>