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E7C" w:rsidRDefault="00974E7C" w:rsidP="00974E7C">
      <w:pPr>
        <w:jc w:val="center"/>
        <w:rPr>
          <w:b/>
          <w:noProof/>
          <w:sz w:val="96"/>
          <w:szCs w:val="96"/>
          <w:u w:val="single"/>
          <w:lang w:eastAsia="hu-HU"/>
        </w:rPr>
      </w:pPr>
      <w:bookmarkStart w:id="0" w:name="_GoBack"/>
      <w:bookmarkEnd w:id="0"/>
      <w:r>
        <w:rPr>
          <w:b/>
          <w:noProof/>
          <w:sz w:val="96"/>
          <w:szCs w:val="96"/>
          <w:u w:val="single"/>
          <w:lang w:eastAsia="hu-HU"/>
        </w:rPr>
        <w:t>HELYI KERETTANTERV</w:t>
      </w:r>
    </w:p>
    <w:p w:rsidR="00974E7C" w:rsidRDefault="00974E7C" w:rsidP="00974E7C">
      <w:pPr>
        <w:jc w:val="center"/>
        <w:rPr>
          <w:b/>
          <w:noProof/>
          <w:sz w:val="96"/>
          <w:szCs w:val="96"/>
          <w:u w:val="single"/>
          <w:lang w:eastAsia="hu-HU"/>
        </w:rPr>
      </w:pPr>
      <w:r>
        <w:rPr>
          <w:b/>
          <w:noProof/>
          <w:sz w:val="96"/>
          <w:szCs w:val="96"/>
          <w:u w:val="single"/>
          <w:lang w:eastAsia="hu-HU"/>
        </w:rPr>
        <w:t>7. osztály</w:t>
      </w:r>
    </w:p>
    <w:p w:rsidR="00974E7C" w:rsidRDefault="00974E7C" w:rsidP="00974E7C">
      <w:pPr>
        <w:rPr>
          <w:noProof/>
          <w:sz w:val="48"/>
          <w:szCs w:val="48"/>
          <w:lang w:eastAsia="hu-HU"/>
        </w:rPr>
      </w:pPr>
      <w:r>
        <w:rPr>
          <w:noProof/>
          <w:sz w:val="48"/>
          <w:szCs w:val="48"/>
          <w:lang w:eastAsia="hu-HU"/>
        </w:rPr>
        <w:t>Tan</w:t>
      </w:r>
      <w:r w:rsidR="00E5435C">
        <w:rPr>
          <w:noProof/>
          <w:sz w:val="48"/>
          <w:szCs w:val="48"/>
          <w:lang w:eastAsia="hu-HU"/>
        </w:rPr>
        <w:t>tárgy : Vizuális kultúra</w:t>
      </w:r>
    </w:p>
    <w:p w:rsidR="00974E7C" w:rsidRDefault="00974E7C" w:rsidP="00974E7C">
      <w:pPr>
        <w:rPr>
          <w:noProof/>
          <w:sz w:val="48"/>
          <w:szCs w:val="48"/>
          <w:lang w:eastAsia="hu-HU"/>
        </w:rPr>
      </w:pPr>
      <w:r>
        <w:rPr>
          <w:noProof/>
          <w:sz w:val="48"/>
          <w:szCs w:val="48"/>
          <w:lang w:eastAsia="hu-HU"/>
        </w:rPr>
        <w:t>Éves óraszám: 36 óra</w:t>
      </w:r>
    </w:p>
    <w:p w:rsidR="00974E7C" w:rsidRDefault="00974E7C" w:rsidP="00974E7C">
      <w:pPr>
        <w:rPr>
          <w:noProof/>
          <w:sz w:val="48"/>
          <w:szCs w:val="48"/>
          <w:lang w:eastAsia="hu-HU"/>
        </w:rPr>
      </w:pPr>
      <w:r>
        <w:rPr>
          <w:noProof/>
          <w:sz w:val="48"/>
          <w:szCs w:val="48"/>
          <w:lang w:eastAsia="hu-HU"/>
        </w:rPr>
        <w:t>Heti óraszám: 1 óra</w:t>
      </w:r>
    </w:p>
    <w:p w:rsidR="00974E7C" w:rsidRDefault="00974E7C" w:rsidP="00974E7C">
      <w:pPr>
        <w:rPr>
          <w:noProof/>
          <w:sz w:val="48"/>
          <w:szCs w:val="48"/>
          <w:lang w:eastAsia="hu-HU"/>
        </w:rPr>
      </w:pPr>
      <w:r>
        <w:rPr>
          <w:noProof/>
          <w:sz w:val="48"/>
          <w:szCs w:val="48"/>
          <w:lang w:eastAsia="hu-HU"/>
        </w:rPr>
        <w:t>Készítette: Felsős munkaközösség</w:t>
      </w:r>
    </w:p>
    <w:p w:rsidR="00974E7C" w:rsidRDefault="00974E7C" w:rsidP="00974E7C">
      <w:pPr>
        <w:rPr>
          <w:noProof/>
          <w:sz w:val="48"/>
          <w:szCs w:val="48"/>
          <w:lang w:eastAsia="hu-HU"/>
        </w:rPr>
      </w:pPr>
    </w:p>
    <w:p w:rsidR="00974E7C" w:rsidRDefault="00974E7C" w:rsidP="00974E7C">
      <w:pPr>
        <w:jc w:val="center"/>
        <w:rPr>
          <w:noProof/>
          <w:lang w:eastAsia="hu-HU"/>
        </w:rPr>
      </w:pPr>
      <w:r>
        <w:rPr>
          <w:noProof/>
          <w:lang w:eastAsia="hu-HU"/>
        </w:rPr>
        <w:drawing>
          <wp:inline distT="0" distB="0" distL="0" distR="0">
            <wp:extent cx="2940050" cy="36004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0050" cy="3600450"/>
                    </a:xfrm>
                    <a:prstGeom prst="rect">
                      <a:avLst/>
                    </a:prstGeom>
                    <a:noFill/>
                    <a:ln>
                      <a:noFill/>
                    </a:ln>
                  </pic:spPr>
                </pic:pic>
              </a:graphicData>
            </a:graphic>
          </wp:inline>
        </w:drawing>
      </w:r>
    </w:p>
    <w:p w:rsidR="00974E7C" w:rsidRDefault="00974E7C" w:rsidP="007F47A9">
      <w:pPr>
        <w:spacing w:before="480" w:after="240" w:line="240" w:lineRule="auto"/>
        <w:jc w:val="center"/>
        <w:outlineLvl w:val="1"/>
        <w:rPr>
          <w:rFonts w:ascii="Times New Roman" w:eastAsia="Cambria" w:hAnsi="Times New Roman" w:cs="Times New Roman"/>
          <w:b/>
          <w:sz w:val="24"/>
          <w:szCs w:val="24"/>
          <w:lang w:eastAsia="hu-HU"/>
        </w:rPr>
      </w:pPr>
    </w:p>
    <w:p w:rsidR="00974E7C" w:rsidRDefault="00974E7C" w:rsidP="007F47A9">
      <w:pPr>
        <w:spacing w:before="480" w:after="240" w:line="240" w:lineRule="auto"/>
        <w:jc w:val="center"/>
        <w:outlineLvl w:val="1"/>
        <w:rPr>
          <w:rFonts w:ascii="Times New Roman" w:eastAsia="Cambria" w:hAnsi="Times New Roman" w:cs="Times New Roman"/>
          <w:b/>
          <w:sz w:val="24"/>
          <w:szCs w:val="24"/>
          <w:lang w:eastAsia="hu-HU"/>
        </w:rPr>
      </w:pPr>
    </w:p>
    <w:p w:rsidR="00974E7C" w:rsidRDefault="00974E7C" w:rsidP="007F47A9">
      <w:pPr>
        <w:spacing w:before="480" w:after="240" w:line="240" w:lineRule="auto"/>
        <w:jc w:val="center"/>
        <w:outlineLvl w:val="1"/>
        <w:rPr>
          <w:rFonts w:ascii="Times New Roman" w:eastAsia="Cambria" w:hAnsi="Times New Roman" w:cs="Times New Roman"/>
          <w:b/>
          <w:sz w:val="24"/>
          <w:szCs w:val="24"/>
          <w:lang w:eastAsia="hu-HU"/>
        </w:rPr>
      </w:pPr>
    </w:p>
    <w:p w:rsidR="00E90BC6" w:rsidRPr="00E90BC6" w:rsidRDefault="007F47A9" w:rsidP="007F47A9">
      <w:pPr>
        <w:spacing w:before="480" w:after="240" w:line="240" w:lineRule="auto"/>
        <w:jc w:val="center"/>
        <w:outlineLvl w:val="1"/>
        <w:rPr>
          <w:rFonts w:ascii="Times New Roman" w:eastAsia="Cambria" w:hAnsi="Times New Roman" w:cs="Times New Roman"/>
          <w:sz w:val="24"/>
          <w:szCs w:val="24"/>
          <w:lang w:eastAsia="hu-HU"/>
        </w:rPr>
      </w:pPr>
      <w:r w:rsidRPr="00E5435C">
        <w:rPr>
          <w:rFonts w:ascii="Times New Roman" w:eastAsia="Cambria" w:hAnsi="Times New Roman" w:cs="Times New Roman"/>
          <w:b/>
          <w:sz w:val="24"/>
          <w:szCs w:val="24"/>
          <w:highlight w:val="cyan"/>
          <w:lang w:eastAsia="hu-HU"/>
        </w:rPr>
        <w:lastRenderedPageBreak/>
        <w:t xml:space="preserve">7. </w:t>
      </w:r>
      <w:r w:rsidR="00E90BC6" w:rsidRPr="00E5435C">
        <w:rPr>
          <w:rFonts w:ascii="Times New Roman" w:eastAsia="Cambria" w:hAnsi="Times New Roman" w:cs="Times New Roman"/>
          <w:b/>
          <w:sz w:val="24"/>
          <w:szCs w:val="24"/>
          <w:highlight w:val="cyan"/>
          <w:lang w:eastAsia="hu-HU"/>
        </w:rPr>
        <w:t>évfolyam</w:t>
      </w:r>
    </w:p>
    <w:p w:rsidR="00E90BC6" w:rsidRPr="00E90BC6" w:rsidRDefault="00E90BC6" w:rsidP="00E90BC6">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 xml:space="preserve">A vizuális kultúra tantárgy feladata ebben az iskolaszakaszban is az, hogy a tanulók a vizuális művészet eszközeivel megismerhető világ jelenségeit megvizsgálják, értelmezzék, következtetéseiket az életkoruknak megfelelő szinten használják fel alkotó munkájukban. Az ebben az életkorban felerősödő mérlegelő gondolkodást, továbbá a személyes vélemények megjelenítését a vizuális kultúra tantárgy minden részterületén érdemes érvényesíteni. Itt jelenik meg a vizuális nevelés értékközvetítő és értékteremtő hatásának személyiségformáló ereje. A vizuális kultúra tantárgy kultúraközvetítő hatása a történeti korok művészetének alkotó jellegű megismerésében rejlik. A magyar művészet kiemelkedő alkotásainak megismerése erősíti a nemzeti önazonosságtudatot és a szociális kompetenciák fejlesztését is támogatja. A kamaszkorú tanulók szívesen versengenek egymással, kortársaik véleménye, elismerése látszólag fontosabb a szülők és pedagógusok elismerésénél, ezért a tárgy műveltségi anyagának elsajátítását érdemes felnőttekre szabott műveltségi játékok formájában motiválni.  A realitásigény erősödésével a tanulók érdeklődése erőteljesebben fordul a mindennapi vizuális jelenségek felé, így a tantárgy határozott célja a médiatudatosság fejlesztése, a fenntarthatóság, a környezettudatos szemlélet erősítése. </w:t>
      </w:r>
    </w:p>
    <w:p w:rsidR="00E90BC6" w:rsidRDefault="00E90BC6" w:rsidP="00E90BC6">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 technikai médiumok használatának túlsúlya miatt rendkívül fontos az újabb vizuális médiumok sajátosságainak megismertetése a tanulókkal és azok kritikai, mérlegelő használatának kialakítása bennük.  Ez az iskolaszakasz az, ahol a mozgóképek és a médiaszövegek értelmezése és megértése legalább olyan fajsúlyos kérdés, mint a divat, a szűkebb és tágabb környezet vizuális kultúrája, és az ebben megjelenő technológia.</w:t>
      </w:r>
    </w:p>
    <w:p w:rsidR="00E5435C" w:rsidRDefault="00E5435C" w:rsidP="00E90BC6">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
    <w:p w:rsidR="00E5435C" w:rsidRPr="00E90BC6" w:rsidRDefault="00E5435C" w:rsidP="00E90BC6">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
    <w:p w:rsidR="00E90BC6" w:rsidRPr="00E90BC6" w:rsidRDefault="00E90BC6" w:rsidP="00E90BC6">
      <w:pPr>
        <w:pBdr>
          <w:top w:val="nil"/>
          <w:left w:val="nil"/>
          <w:bottom w:val="nil"/>
          <w:right w:val="nil"/>
          <w:between w:val="nil"/>
        </w:pBdr>
        <w:spacing w:after="120" w:line="276" w:lineRule="auto"/>
        <w:rPr>
          <w:rFonts w:ascii="Times New Roman" w:eastAsia="Calibri" w:hAnsi="Times New Roman" w:cs="Times New Roman"/>
          <w:b/>
          <w:sz w:val="24"/>
          <w:szCs w:val="24"/>
          <w:lang w:eastAsia="hu-HU"/>
        </w:rPr>
      </w:pPr>
      <w:r w:rsidRPr="00E5435C">
        <w:rPr>
          <w:rFonts w:ascii="Times New Roman" w:eastAsia="Calibri" w:hAnsi="Times New Roman" w:cs="Times New Roman"/>
          <w:b/>
          <w:sz w:val="24"/>
          <w:szCs w:val="24"/>
          <w:highlight w:val="cyan"/>
          <w:lang w:eastAsia="hu-HU"/>
        </w:rPr>
        <w:t xml:space="preserve">A 7–8. évfolyamon a vizuális kultúra tantárgy alapóraszáma: </w:t>
      </w:r>
      <w:r w:rsidR="007F47A9" w:rsidRPr="00E5435C">
        <w:rPr>
          <w:rFonts w:ascii="Times New Roman" w:eastAsia="Calibri" w:hAnsi="Times New Roman" w:cs="Times New Roman"/>
          <w:b/>
          <w:sz w:val="24"/>
          <w:szCs w:val="24"/>
          <w:highlight w:val="cyan"/>
          <w:lang w:eastAsia="hu-HU"/>
        </w:rPr>
        <w:t xml:space="preserve">36-36 </w:t>
      </w:r>
      <w:r w:rsidRPr="00E5435C">
        <w:rPr>
          <w:rFonts w:ascii="Times New Roman" w:eastAsia="Calibri" w:hAnsi="Times New Roman" w:cs="Times New Roman"/>
          <w:b/>
          <w:sz w:val="24"/>
          <w:szCs w:val="24"/>
          <w:highlight w:val="cyan"/>
          <w:lang w:eastAsia="hu-HU"/>
        </w:rPr>
        <w:t>óra</w:t>
      </w:r>
    </w:p>
    <w:p w:rsidR="00E90BC6" w:rsidRPr="00E90BC6" w:rsidRDefault="00E90BC6" w:rsidP="00E90BC6">
      <w:pPr>
        <w:pBdr>
          <w:top w:val="nil"/>
          <w:left w:val="nil"/>
          <w:bottom w:val="nil"/>
          <w:right w:val="nil"/>
          <w:between w:val="nil"/>
        </w:pBdr>
        <w:spacing w:after="120" w:line="276" w:lineRule="auto"/>
        <w:rPr>
          <w:rFonts w:ascii="Times New Roman" w:eastAsia="Calibri" w:hAnsi="Times New Roman" w:cs="Times New Roman"/>
          <w:b/>
          <w:sz w:val="24"/>
          <w:szCs w:val="24"/>
          <w:lang w:eastAsia="hu-HU"/>
        </w:rPr>
      </w:pPr>
    </w:p>
    <w:p w:rsidR="00E90BC6" w:rsidRPr="00E90BC6" w:rsidRDefault="00E90BC6" w:rsidP="00E90BC6">
      <w:pPr>
        <w:pBdr>
          <w:top w:val="nil"/>
          <w:left w:val="nil"/>
          <w:bottom w:val="nil"/>
          <w:right w:val="nil"/>
          <w:between w:val="nil"/>
        </w:pBdr>
        <w:spacing w:after="240" w:line="240" w:lineRule="auto"/>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A témakörök áttekintő táblázata:</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43"/>
        <w:gridCol w:w="2083"/>
      </w:tblGrid>
      <w:tr w:rsidR="00E90BC6" w:rsidRPr="00E90BC6" w:rsidTr="004740DC">
        <w:trPr>
          <w:trHeight w:val="113"/>
        </w:trPr>
        <w:tc>
          <w:tcPr>
            <w:tcW w:w="6521" w:type="dxa"/>
            <w:vAlign w:val="center"/>
          </w:tcPr>
          <w:p w:rsidR="00E90BC6" w:rsidRPr="00E90BC6" w:rsidRDefault="00E90BC6" w:rsidP="00E90BC6">
            <w:pPr>
              <w:pBdr>
                <w:top w:val="nil"/>
                <w:left w:val="nil"/>
                <w:bottom w:val="nil"/>
                <w:right w:val="nil"/>
                <w:between w:val="nil"/>
              </w:pBdr>
              <w:spacing w:after="0" w:line="240" w:lineRule="auto"/>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Témakör neve</w:t>
            </w:r>
          </w:p>
        </w:tc>
        <w:tc>
          <w:tcPr>
            <w:tcW w:w="1985" w:type="dxa"/>
            <w:vAlign w:val="center"/>
          </w:tcPr>
          <w:p w:rsidR="00E90BC6" w:rsidRPr="00E90BC6" w:rsidRDefault="00E90BC6" w:rsidP="00E90BC6">
            <w:pPr>
              <w:pBdr>
                <w:top w:val="nil"/>
                <w:left w:val="nil"/>
                <w:bottom w:val="nil"/>
                <w:right w:val="nil"/>
                <w:between w:val="nil"/>
              </w:pBdr>
              <w:spacing w:after="0" w:line="240" w:lineRule="auto"/>
              <w:jc w:val="center"/>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Javasolt óraszám</w:t>
            </w:r>
          </w:p>
        </w:tc>
      </w:tr>
      <w:tr w:rsidR="00E90BC6" w:rsidRPr="00E90BC6" w:rsidTr="004740DC">
        <w:trPr>
          <w:trHeight w:val="113"/>
        </w:trPr>
        <w:tc>
          <w:tcPr>
            <w:tcW w:w="6521" w:type="dxa"/>
            <w:vAlign w:val="center"/>
          </w:tcPr>
          <w:p w:rsidR="00E90BC6" w:rsidRPr="00E90BC6" w:rsidRDefault="00E90BC6" w:rsidP="00E90BC6">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Vizuális művészeti jelenségek – Alkotások, stílusok</w:t>
            </w:r>
          </w:p>
        </w:tc>
        <w:tc>
          <w:tcPr>
            <w:tcW w:w="1985" w:type="dxa"/>
            <w:vAlign w:val="center"/>
          </w:tcPr>
          <w:p w:rsidR="00E90BC6" w:rsidRPr="00E90BC6" w:rsidRDefault="007F47A9" w:rsidP="00E90BC6">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5-5</w:t>
            </w:r>
          </w:p>
        </w:tc>
      </w:tr>
      <w:tr w:rsidR="00E90BC6" w:rsidRPr="00E90BC6" w:rsidTr="004740DC">
        <w:trPr>
          <w:trHeight w:val="113"/>
        </w:trPr>
        <w:tc>
          <w:tcPr>
            <w:tcW w:w="6521" w:type="dxa"/>
            <w:vAlign w:val="center"/>
          </w:tcPr>
          <w:p w:rsidR="00E90BC6" w:rsidRDefault="00E90BC6" w:rsidP="00E90BC6">
            <w:pPr>
              <w:pBdr>
                <w:top w:val="nil"/>
                <w:left w:val="nil"/>
                <w:bottom w:val="nil"/>
                <w:right w:val="nil"/>
                <w:between w:val="nil"/>
              </w:pBdr>
              <w:spacing w:after="0" w:line="240" w:lineRule="auto"/>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Vizuális művészeti jelenségek – Személyes vizuális tapasztalat és reflexió</w:t>
            </w:r>
          </w:p>
          <w:p w:rsidR="007F47A9" w:rsidRPr="00E90BC6" w:rsidRDefault="007F47A9" w:rsidP="00E90BC6">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Katolikus ünnepek (Gellért nap, karácsony, húsvét, pünkösd), helyi nevezetességek</w:t>
            </w:r>
          </w:p>
        </w:tc>
        <w:tc>
          <w:tcPr>
            <w:tcW w:w="1985" w:type="dxa"/>
            <w:vAlign w:val="center"/>
          </w:tcPr>
          <w:p w:rsidR="00E90BC6" w:rsidRPr="00E90BC6" w:rsidRDefault="007F47A9" w:rsidP="00E90BC6">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7-7</w:t>
            </w:r>
          </w:p>
        </w:tc>
      </w:tr>
      <w:tr w:rsidR="00E90BC6" w:rsidRPr="00E90BC6" w:rsidTr="004740DC">
        <w:trPr>
          <w:trHeight w:val="113"/>
        </w:trPr>
        <w:tc>
          <w:tcPr>
            <w:tcW w:w="6521" w:type="dxa"/>
            <w:vAlign w:val="center"/>
          </w:tcPr>
          <w:p w:rsidR="00E90BC6" w:rsidRPr="00E90BC6" w:rsidRDefault="00E90BC6" w:rsidP="00E90BC6">
            <w:pPr>
              <w:pBdr>
                <w:top w:val="nil"/>
                <w:left w:val="nil"/>
                <w:bottom w:val="nil"/>
                <w:right w:val="nil"/>
                <w:between w:val="nil"/>
              </w:pBdr>
              <w:tabs>
                <w:tab w:val="left" w:pos="0"/>
              </w:tabs>
              <w:spacing w:after="0" w:line="240" w:lineRule="auto"/>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Médiumok sajátosságai – Médiumok jellemző kifejezőeszközei</w:t>
            </w:r>
          </w:p>
        </w:tc>
        <w:tc>
          <w:tcPr>
            <w:tcW w:w="1985" w:type="dxa"/>
            <w:vAlign w:val="center"/>
          </w:tcPr>
          <w:p w:rsidR="00E90BC6" w:rsidRPr="00E90BC6" w:rsidRDefault="007F47A9" w:rsidP="00E90BC6">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4-4</w:t>
            </w:r>
          </w:p>
        </w:tc>
      </w:tr>
      <w:tr w:rsidR="00E90BC6" w:rsidRPr="00E90BC6" w:rsidTr="004740DC">
        <w:trPr>
          <w:trHeight w:val="113"/>
        </w:trPr>
        <w:tc>
          <w:tcPr>
            <w:tcW w:w="6521" w:type="dxa"/>
            <w:vAlign w:val="center"/>
          </w:tcPr>
          <w:p w:rsidR="00E90BC6" w:rsidRPr="00E90BC6" w:rsidRDefault="00E90BC6" w:rsidP="00E90BC6">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Időbeli és térbeli viszonyok – Tér és idő vizuális megjelenítésének lehetőségei</w:t>
            </w:r>
          </w:p>
        </w:tc>
        <w:tc>
          <w:tcPr>
            <w:tcW w:w="1985" w:type="dxa"/>
            <w:vAlign w:val="center"/>
          </w:tcPr>
          <w:p w:rsidR="00E90BC6" w:rsidRPr="00E90BC6" w:rsidRDefault="007F47A9" w:rsidP="00E90BC6">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4-4</w:t>
            </w:r>
          </w:p>
        </w:tc>
      </w:tr>
      <w:tr w:rsidR="00E90BC6" w:rsidRPr="00E90BC6" w:rsidTr="004740DC">
        <w:trPr>
          <w:trHeight w:val="113"/>
        </w:trPr>
        <w:tc>
          <w:tcPr>
            <w:tcW w:w="6521" w:type="dxa"/>
            <w:vAlign w:val="center"/>
          </w:tcPr>
          <w:p w:rsidR="00E90BC6" w:rsidRPr="00E90BC6" w:rsidRDefault="00E90BC6" w:rsidP="00E90BC6">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Vizuális információ és befolyásolás – Kép és szöveg üzenete</w:t>
            </w:r>
          </w:p>
        </w:tc>
        <w:tc>
          <w:tcPr>
            <w:tcW w:w="1985" w:type="dxa"/>
            <w:vAlign w:val="center"/>
          </w:tcPr>
          <w:p w:rsidR="00E90BC6" w:rsidRPr="00E90BC6" w:rsidRDefault="007F47A9" w:rsidP="00E90BC6">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6-6</w:t>
            </w:r>
          </w:p>
        </w:tc>
      </w:tr>
      <w:tr w:rsidR="00E90BC6" w:rsidRPr="00E90BC6" w:rsidTr="004740DC">
        <w:trPr>
          <w:trHeight w:val="113"/>
        </w:trPr>
        <w:tc>
          <w:tcPr>
            <w:tcW w:w="6521" w:type="dxa"/>
            <w:vAlign w:val="center"/>
          </w:tcPr>
          <w:p w:rsidR="00E90BC6" w:rsidRPr="00E90BC6" w:rsidRDefault="00E90BC6" w:rsidP="00E90BC6">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Környezet: Technológia és hagyomány – Hagyomány, design, divat</w:t>
            </w:r>
          </w:p>
        </w:tc>
        <w:tc>
          <w:tcPr>
            <w:tcW w:w="1985" w:type="dxa"/>
            <w:vAlign w:val="center"/>
          </w:tcPr>
          <w:p w:rsidR="00E90BC6" w:rsidRPr="00E90BC6" w:rsidRDefault="007F47A9" w:rsidP="00E90BC6">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5-5</w:t>
            </w:r>
          </w:p>
        </w:tc>
      </w:tr>
      <w:tr w:rsidR="00E90BC6" w:rsidRPr="00E90BC6" w:rsidTr="004740DC">
        <w:trPr>
          <w:trHeight w:val="113"/>
        </w:trPr>
        <w:tc>
          <w:tcPr>
            <w:tcW w:w="6521" w:type="dxa"/>
            <w:vAlign w:val="center"/>
          </w:tcPr>
          <w:p w:rsidR="00E90BC6" w:rsidRPr="00E90BC6" w:rsidRDefault="00E90BC6" w:rsidP="00E90BC6">
            <w:pPr>
              <w:pBdr>
                <w:top w:val="nil"/>
                <w:left w:val="nil"/>
                <w:bottom w:val="nil"/>
                <w:right w:val="nil"/>
                <w:between w:val="nil"/>
              </w:pBdr>
              <w:spacing w:after="0" w:line="240" w:lineRule="auto"/>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Környezet: Technológia és hagyomány – Tárgyak, terek, funkció</w:t>
            </w:r>
          </w:p>
        </w:tc>
        <w:tc>
          <w:tcPr>
            <w:tcW w:w="1985" w:type="dxa"/>
            <w:vAlign w:val="center"/>
          </w:tcPr>
          <w:p w:rsidR="00E90BC6" w:rsidRPr="00E90BC6" w:rsidRDefault="007F47A9" w:rsidP="00E90BC6">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5-5</w:t>
            </w:r>
          </w:p>
        </w:tc>
      </w:tr>
      <w:tr w:rsidR="00E90BC6" w:rsidRPr="00E90BC6" w:rsidTr="004740DC">
        <w:trPr>
          <w:trHeight w:val="113"/>
        </w:trPr>
        <w:tc>
          <w:tcPr>
            <w:tcW w:w="6521" w:type="dxa"/>
            <w:vAlign w:val="center"/>
          </w:tcPr>
          <w:p w:rsidR="00E90BC6" w:rsidRPr="00E90BC6" w:rsidRDefault="00E90BC6" w:rsidP="00E90BC6">
            <w:pPr>
              <w:pBdr>
                <w:top w:val="nil"/>
                <w:left w:val="nil"/>
                <w:bottom w:val="nil"/>
                <w:right w:val="nil"/>
                <w:between w:val="nil"/>
              </w:pBdr>
              <w:spacing w:after="0" w:line="240" w:lineRule="auto"/>
              <w:jc w:val="right"/>
              <w:rPr>
                <w:rFonts w:ascii="Times New Roman" w:eastAsia="Calibri" w:hAnsi="Times New Roman" w:cs="Times New Roman"/>
                <w:sz w:val="24"/>
                <w:szCs w:val="24"/>
                <w:lang w:eastAsia="hu-HU"/>
              </w:rPr>
            </w:pPr>
            <w:r w:rsidRPr="00E90BC6">
              <w:rPr>
                <w:rFonts w:ascii="Times New Roman" w:eastAsia="Cambria" w:hAnsi="Times New Roman" w:cs="Times New Roman"/>
                <w:b/>
                <w:sz w:val="24"/>
                <w:szCs w:val="24"/>
                <w:lang w:eastAsia="hu-HU"/>
              </w:rPr>
              <w:t>Összes óraszám:</w:t>
            </w:r>
          </w:p>
        </w:tc>
        <w:tc>
          <w:tcPr>
            <w:tcW w:w="1985" w:type="dxa"/>
            <w:vAlign w:val="center"/>
          </w:tcPr>
          <w:p w:rsidR="00E90BC6" w:rsidRPr="00E90BC6" w:rsidRDefault="007F47A9" w:rsidP="00E90BC6">
            <w:pPr>
              <w:pBdr>
                <w:top w:val="nil"/>
                <w:left w:val="nil"/>
                <w:bottom w:val="nil"/>
                <w:right w:val="nil"/>
                <w:between w:val="nil"/>
              </w:pBdr>
              <w:spacing w:after="0" w:line="240" w:lineRule="auto"/>
              <w:jc w:val="center"/>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36-36</w:t>
            </w:r>
          </w:p>
        </w:tc>
      </w:tr>
    </w:tbl>
    <w:p w:rsidR="00E5435C" w:rsidRDefault="00E5435C"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highlight w:val="cyan"/>
          <w:lang w:eastAsia="hu-HU"/>
        </w:rPr>
      </w:pPr>
    </w:p>
    <w:p w:rsidR="00E5435C" w:rsidRDefault="00E5435C"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highlight w:val="cyan"/>
          <w:lang w:eastAsia="hu-HU"/>
        </w:rPr>
      </w:pPr>
    </w:p>
    <w:p w:rsidR="00E5435C" w:rsidRDefault="00E5435C"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highlight w:val="cyan"/>
          <w:lang w:eastAsia="hu-HU"/>
        </w:rPr>
      </w:pPr>
    </w:p>
    <w:p w:rsidR="00E90BC6" w:rsidRPr="00E90BC6" w:rsidRDefault="00E90BC6"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E5435C">
        <w:rPr>
          <w:rFonts w:ascii="Times New Roman" w:eastAsia="Cambria" w:hAnsi="Times New Roman" w:cs="Times New Roman"/>
          <w:b/>
          <w:sz w:val="24"/>
          <w:szCs w:val="24"/>
          <w:highlight w:val="cyan"/>
          <w:lang w:eastAsia="hu-HU"/>
        </w:rPr>
        <w:lastRenderedPageBreak/>
        <w:t>Témakör: Vizuális művészeti jelenségek – Alkotások, stílusok</w:t>
      </w:r>
    </w:p>
    <w:p w:rsidR="00E90BC6" w:rsidRPr="00E90BC6" w:rsidRDefault="007F47A9" w:rsidP="00E90BC6">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Pr>
          <w:rFonts w:ascii="Times New Roman" w:eastAsia="Cambria" w:hAnsi="Times New Roman" w:cs="Times New Roman"/>
          <w:b/>
          <w:sz w:val="24"/>
          <w:szCs w:val="24"/>
          <w:lang w:eastAsia="hu-HU"/>
        </w:rPr>
        <w:t>Javasolt óraszám: 5</w:t>
      </w:r>
      <w:r w:rsidR="00E90BC6" w:rsidRPr="00E90BC6">
        <w:rPr>
          <w:rFonts w:ascii="Times New Roman" w:eastAsia="Cambria" w:hAnsi="Times New Roman" w:cs="Times New Roman"/>
          <w:b/>
          <w:sz w:val="24"/>
          <w:szCs w:val="24"/>
          <w:lang w:eastAsia="hu-HU"/>
        </w:rPr>
        <w:t xml:space="preserve"> óra </w:t>
      </w:r>
    </w:p>
    <w:p w:rsidR="00E90BC6" w:rsidRPr="00E90BC6" w:rsidRDefault="00E90BC6" w:rsidP="00E90BC6">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Tanulási eredmények</w:t>
      </w:r>
    </w:p>
    <w:p w:rsidR="00E90BC6" w:rsidRPr="00E90BC6" w:rsidRDefault="00E90BC6" w:rsidP="00E90BC6">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E90BC6">
        <w:rPr>
          <w:rFonts w:ascii="Times New Roman" w:eastAsia="Calibri" w:hAnsi="Times New Roman" w:cs="Times New Roman"/>
          <w:b/>
          <w:sz w:val="24"/>
          <w:szCs w:val="24"/>
          <w:lang w:eastAsia="hu-HU"/>
        </w:rPr>
        <w:t>A témakör tanulása hozzájárul ahhoz, hogy a tanuló a nevelési-oktatási szakasz végére:</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szöveges vagy egyszerű képi inspiráció alapján elképzeli és megjeleníti a látványt, egyénileg és csoportmunkában is;</w:t>
      </w:r>
    </w:p>
    <w:p w:rsidR="007F47A9" w:rsidRDefault="00E90BC6" w:rsidP="00BC730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különböző művészettörténeti korokban, stílusokban készült alkotásokat, építményeket összehasonlít, megkülönböztet és összekapcsol más jelenségek</w:t>
      </w:r>
      <w:r w:rsidR="007F47A9">
        <w:rPr>
          <w:rFonts w:ascii="Times New Roman" w:eastAsia="Calibri" w:hAnsi="Times New Roman" w:cs="Times New Roman"/>
          <w:sz w:val="24"/>
          <w:szCs w:val="24"/>
          <w:lang w:eastAsia="hu-HU"/>
        </w:rPr>
        <w:t>kel, fogalmakkal, alkotásokkal</w:t>
      </w:r>
    </w:p>
    <w:p w:rsidR="00E90BC6" w:rsidRPr="00E90BC6" w:rsidRDefault="00E90BC6" w:rsidP="00BC7302">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tetszésítélete alapján alkotásokról információkat gyűjt, kifejezőerő és a közvetített hatás szempontjából csoportosítja</w:t>
      </w:r>
    </w:p>
    <w:p w:rsidR="00E90BC6" w:rsidRPr="00E90BC6" w:rsidRDefault="00E90BC6" w:rsidP="00E90BC6">
      <w:pPr>
        <w:numPr>
          <w:ilvl w:val="0"/>
          <w:numId w:val="1"/>
        </w:numPr>
        <w:pBdr>
          <w:top w:val="nil"/>
          <w:left w:val="nil"/>
          <w:bottom w:val="nil"/>
          <w:right w:val="nil"/>
          <w:between w:val="nil"/>
        </w:pBdr>
        <w:spacing w:after="120" w:line="276" w:lineRule="auto"/>
        <w:jc w:val="both"/>
        <w:rPr>
          <w:rFonts w:ascii="Times New Roman" w:eastAsia="Cambria" w:hAnsi="Times New Roman" w:cs="Times New Roman"/>
          <w:b/>
          <w:sz w:val="24"/>
          <w:szCs w:val="24"/>
          <w:lang w:eastAsia="hu-HU"/>
        </w:rPr>
      </w:pPr>
      <w:r w:rsidRPr="00E90BC6">
        <w:rPr>
          <w:rFonts w:ascii="Times New Roman" w:eastAsia="Calibri" w:hAnsi="Times New Roman" w:cs="Times New Roman"/>
          <w:sz w:val="24"/>
          <w:szCs w:val="24"/>
          <w:lang w:eastAsia="hu-HU"/>
        </w:rPr>
        <w:t>megfogalmazza személyes viszonyulását, értelmezését adott vagy választott művész alkotásai, társadalmi reflexiói kapcsán.</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Fejlesztési feladatok és ismeretek</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vagy választott – klasszikus, modern, kortárs – művészettörténeti korban, stílusban készült alkotások, építmények összehasonlító, elemzéséből (pl. kora középkori és reneszánsz vagy barokk és XX-XXI. századi emberábrázolás, klasszikus és modern építészet anyaghasználata, figuratív és nonfiguratív ábrázolás a modern művészetben) származó tapasztalatok megfigyelése, elemzése (pl. stílusjegyek, kifejezőerő, hatáskeltés, anyaghasználat és funkció) és felhasználása az alkotás során. Az adott témához társított korszakra, stílusra jellemző elemek, karakter felhasználásával vagy hangsúlyozásával fantáziát, belső képeket, intuíciót felhasználó feladatok megoldása (pl. művek átdolgozása, parafrázis készítése, társasjáték, prezentáció, látványterv, irodalmi, illusztráció).</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Különböző korból és kultúrából származó művek csoportosítása különböző szempontok (pl. műfaj, technika, kifejezőeszköz, tériség, mű célja) szerint.</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Fogalmak</w:t>
      </w:r>
    </w:p>
    <w:p w:rsidR="00E90BC6" w:rsidRPr="00E90BC6" w:rsidRDefault="00E90BC6" w:rsidP="00E90BC6">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 xml:space="preserve">képzőművészeti műfaj, stíluskorszak, stílusirányzat, művészi kifejezés, parafrázis, </w:t>
      </w:r>
    </w:p>
    <w:p w:rsidR="00E90BC6" w:rsidRPr="00E90BC6" w:rsidRDefault="00E90BC6"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E5435C">
        <w:rPr>
          <w:rFonts w:ascii="Times New Roman" w:eastAsia="Cambria" w:hAnsi="Times New Roman" w:cs="Times New Roman"/>
          <w:b/>
          <w:sz w:val="24"/>
          <w:szCs w:val="24"/>
          <w:highlight w:val="cyan"/>
          <w:lang w:eastAsia="hu-HU"/>
        </w:rPr>
        <w:t>Témakör: Vizuális művészeti jelenségek – Személyes vizuális tapasztalat és reflexió</w:t>
      </w:r>
    </w:p>
    <w:p w:rsidR="00E90BC6" w:rsidRPr="00E90BC6" w:rsidRDefault="00E90BC6" w:rsidP="00E90BC6">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 xml:space="preserve">Javasolt óraszám: </w:t>
      </w:r>
      <w:r w:rsidR="007F47A9">
        <w:rPr>
          <w:rFonts w:ascii="Times New Roman" w:eastAsia="Cambria" w:hAnsi="Times New Roman" w:cs="Times New Roman"/>
          <w:b/>
          <w:sz w:val="24"/>
          <w:szCs w:val="24"/>
          <w:lang w:eastAsia="hu-HU"/>
        </w:rPr>
        <w:t>7</w:t>
      </w:r>
      <w:r w:rsidRPr="00E90BC6">
        <w:rPr>
          <w:rFonts w:ascii="Times New Roman" w:eastAsia="Cambria" w:hAnsi="Times New Roman" w:cs="Times New Roman"/>
          <w:b/>
          <w:sz w:val="24"/>
          <w:szCs w:val="24"/>
          <w:lang w:eastAsia="hu-HU"/>
        </w:rPr>
        <w:t xml:space="preserve"> óra</w:t>
      </w:r>
    </w:p>
    <w:p w:rsidR="00E90BC6" w:rsidRPr="00E90BC6" w:rsidRDefault="00E90BC6" w:rsidP="00E90BC6">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Tanulási eredmények</w:t>
      </w:r>
    </w:p>
    <w:p w:rsidR="00E90BC6" w:rsidRPr="00E90BC6" w:rsidRDefault="00E90BC6" w:rsidP="00E90BC6">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E90BC6">
        <w:rPr>
          <w:rFonts w:ascii="Times New Roman" w:eastAsia="Calibri" w:hAnsi="Times New Roman" w:cs="Times New Roman"/>
          <w:b/>
          <w:sz w:val="24"/>
          <w:szCs w:val="24"/>
          <w:lang w:eastAsia="hu-HU"/>
        </w:rPr>
        <w:t>A témakör tanulása hozzájárul ahhoz, hogy a tanuló a nevelési-oktatási szakasz végére:</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alkotómunka során felhasználja a már látott képi inspirációkat;</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elvont fogalmakat, művészeti tartalmakat belső képek összekapcsolásával bemutat, magyaráz és különböző vizuális eszközökkel megjelenít;</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 vizuális problémák vizsgálata során összegyűjtött információkat, gondolatokat különböző szempontok szerint rendez és összehasonlít, a tapasztalatait különböző helyzetekben a megoldás érdekében felhasználja;</w:t>
      </w:r>
    </w:p>
    <w:p w:rsidR="00E90BC6" w:rsidRPr="00E90BC6" w:rsidRDefault="00E90BC6" w:rsidP="00E90BC6">
      <w:pPr>
        <w:numPr>
          <w:ilvl w:val="0"/>
          <w:numId w:val="1"/>
        </w:numPr>
        <w:pBdr>
          <w:top w:val="nil"/>
          <w:left w:val="nil"/>
          <w:bottom w:val="nil"/>
          <w:right w:val="nil"/>
          <w:between w:val="nil"/>
        </w:pBdr>
        <w:spacing w:after="120" w:line="276" w:lineRule="auto"/>
        <w:jc w:val="both"/>
        <w:rPr>
          <w:rFonts w:ascii="Times New Roman" w:eastAsia="Cambria" w:hAnsi="Times New Roman" w:cs="Times New Roman"/>
          <w:sz w:val="24"/>
          <w:szCs w:val="24"/>
          <w:lang w:eastAsia="hu-HU"/>
        </w:rPr>
      </w:pPr>
      <w:r w:rsidRPr="00E90BC6">
        <w:rPr>
          <w:rFonts w:ascii="Times New Roman" w:eastAsia="Calibri" w:hAnsi="Times New Roman" w:cs="Times New Roman"/>
          <w:sz w:val="24"/>
          <w:szCs w:val="24"/>
          <w:lang w:eastAsia="hu-HU"/>
        </w:rPr>
        <w:t>nem konvencionális feladatok kapcsán egyéni elképzeléseit, ötleteit rugalmasan alkalmazva megoldást talál.</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Fejlesztési feladatok és ismeretek</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Művészeti élmények (pl. zene, színház/mozgás, médiajelenség) vizuális megjelenítése, átírása különböző eszközökkel (pl. festés, kollázs, installáció, fotó, rövidfilm) önkifejező alkotásokban. A megjelenítés rövid szöveges értelmezése.</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Példaként korábban látott műalkotás stílusjegyeit felhasználva önálló alkotómunka más elvont fogalom megjelenítése céljából.</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 xml:space="preserve">Adott alkotó (pl. </w:t>
      </w:r>
      <w:r w:rsidR="002B5FAE">
        <w:rPr>
          <w:rFonts w:ascii="Times New Roman" w:eastAsia="Calibri" w:hAnsi="Times New Roman" w:cs="Times New Roman"/>
          <w:sz w:val="24"/>
          <w:szCs w:val="24"/>
          <w:lang w:eastAsia="hu-HU"/>
        </w:rPr>
        <w:t xml:space="preserve">Caravaggio, </w:t>
      </w:r>
      <w:r w:rsidRPr="00E90BC6">
        <w:rPr>
          <w:rFonts w:ascii="Times New Roman" w:eastAsia="Calibri" w:hAnsi="Times New Roman" w:cs="Times New Roman"/>
          <w:sz w:val="24"/>
          <w:szCs w:val="24"/>
          <w:lang w:eastAsia="hu-HU"/>
        </w:rPr>
        <w:t xml:space="preserve">Giacometti, Giotto, Michelangelo, Munkácsy, Rembrandt, , Vermeer) vagy választott stílus (pl. bizánci, , gótika, reneszánsz,) jellemzőinek, stílusjegyeinek összegyűjtése és a gyűjtött </w:t>
      </w:r>
      <w:r w:rsidRPr="00E90BC6">
        <w:rPr>
          <w:rFonts w:ascii="Times New Roman" w:eastAsia="Calibri" w:hAnsi="Times New Roman" w:cs="Times New Roman"/>
          <w:sz w:val="24"/>
          <w:szCs w:val="24"/>
          <w:lang w:eastAsia="hu-HU"/>
        </w:rPr>
        <w:lastRenderedPageBreak/>
        <w:t>információk felhasználása játékos alkotó feladatokban (pl. műfaj vagy médium csere, életműbe illő „hamisítvány” kreálása, öltözet kollekció tervezése)</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látvány, tárgy együttes (pl. félhomály, ellenfény, alulnézet, letakart beállítás, felborult pad, kiborult kuka, kötél, tűzoltó kalapács, fél pár strandpapucs) vizuális ábrázolása (pl. fotó, rajz, festés, plasztika), majd a látvány kiegészítése, tovább</w:t>
      </w:r>
      <w:r w:rsidR="007F47A9">
        <w:rPr>
          <w:rFonts w:ascii="Times New Roman" w:eastAsia="Calibri" w:hAnsi="Times New Roman" w:cs="Times New Roman"/>
          <w:sz w:val="24"/>
          <w:szCs w:val="24"/>
          <w:lang w:eastAsia="hu-HU"/>
        </w:rPr>
        <w:t xml:space="preserve"> </w:t>
      </w:r>
      <w:r w:rsidRPr="00E90BC6">
        <w:rPr>
          <w:rFonts w:ascii="Times New Roman" w:eastAsia="Calibri" w:hAnsi="Times New Roman" w:cs="Times New Roman"/>
          <w:sz w:val="24"/>
          <w:szCs w:val="24"/>
          <w:lang w:eastAsia="hu-HU"/>
        </w:rPr>
        <w:t xml:space="preserve">gondolása választott vizuális alkotások (pl. Vermeer: Geográfus,) képi elemeinek felhasználásával a személyes mondanivaló érdekében (pl. a felborult padtól megrémült lány, A geográfus csodálkozva vizsgálja a félhomályban a fél pár strandpapucsot) </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 XIX. századi magyar művészet legjelentősebb alk</w:t>
      </w:r>
      <w:r w:rsidR="002B5FAE">
        <w:rPr>
          <w:rFonts w:ascii="Times New Roman" w:eastAsia="Calibri" w:hAnsi="Times New Roman" w:cs="Times New Roman"/>
          <w:sz w:val="24"/>
          <w:szCs w:val="24"/>
          <w:lang w:eastAsia="hu-HU"/>
        </w:rPr>
        <w:t>otásainak megismerése (Barabás</w:t>
      </w:r>
      <w:r w:rsidRPr="00E90BC6">
        <w:rPr>
          <w:rFonts w:ascii="Times New Roman" w:eastAsia="Calibri" w:hAnsi="Times New Roman" w:cs="Times New Roman"/>
          <w:sz w:val="24"/>
          <w:szCs w:val="24"/>
          <w:lang w:eastAsia="hu-HU"/>
        </w:rPr>
        <w:t xml:space="preserve">, Madarász, Munkácsy, Paál stb.), egy-egy alkotáshoz televíziós műveltségi vetélkedők stílusában változatos tesztkérdések írása egyénileg vagy csoportban. </w:t>
      </w:r>
    </w:p>
    <w:p w:rsidR="00E90BC6" w:rsidRPr="00E90BC6" w:rsidRDefault="00E90BC6" w:rsidP="00E90BC6">
      <w:pPr>
        <w:spacing w:before="120" w:after="0" w:line="240" w:lineRule="auto"/>
        <w:jc w:val="both"/>
        <w:outlineLvl w:val="2"/>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Fogalmak</w:t>
      </w:r>
    </w:p>
    <w:p w:rsidR="00E90BC6" w:rsidRPr="00E90BC6" w:rsidRDefault="00E90BC6" w:rsidP="00E90BC6">
      <w:pPr>
        <w:pBdr>
          <w:top w:val="nil"/>
          <w:left w:val="nil"/>
          <w:bottom w:val="nil"/>
          <w:right w:val="nil"/>
          <w:between w:val="nil"/>
        </w:pBdr>
        <w:spacing w:after="0" w:line="276" w:lineRule="auto"/>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vizuális átírás, kiemelés eszközei, fény- és színhatás, kontraszt, színkontraszt, enteriőr</w:t>
      </w:r>
    </w:p>
    <w:p w:rsidR="00E90BC6" w:rsidRPr="00E90BC6" w:rsidRDefault="00E90BC6"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E5435C">
        <w:rPr>
          <w:rFonts w:ascii="Times New Roman" w:eastAsia="Cambria" w:hAnsi="Times New Roman" w:cs="Times New Roman"/>
          <w:b/>
          <w:sz w:val="24"/>
          <w:szCs w:val="24"/>
          <w:highlight w:val="cyan"/>
          <w:lang w:eastAsia="hu-HU"/>
        </w:rPr>
        <w:t>Témakör: Médiumok sajátosságai – Médiumok jellemző kifejezőeszközei</w:t>
      </w:r>
      <w:r w:rsidRPr="00E90BC6">
        <w:rPr>
          <w:rFonts w:ascii="Times New Roman" w:eastAsia="Cambria" w:hAnsi="Times New Roman" w:cs="Times New Roman"/>
          <w:b/>
          <w:sz w:val="24"/>
          <w:szCs w:val="24"/>
          <w:lang w:eastAsia="hu-HU"/>
        </w:rPr>
        <w:t xml:space="preserve"> </w:t>
      </w:r>
    </w:p>
    <w:p w:rsidR="00E90BC6" w:rsidRPr="00E90BC6" w:rsidRDefault="00E90BC6" w:rsidP="00E90BC6">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Javasolt óraszám:</w:t>
      </w:r>
      <w:r w:rsidRPr="00E90BC6">
        <w:rPr>
          <w:rFonts w:ascii="Times New Roman" w:eastAsia="Cambria" w:hAnsi="Times New Roman" w:cs="Times New Roman"/>
          <w:sz w:val="24"/>
          <w:szCs w:val="24"/>
          <w:lang w:eastAsia="hu-HU"/>
        </w:rPr>
        <w:t xml:space="preserve"> </w:t>
      </w:r>
      <w:r w:rsidR="007F47A9">
        <w:rPr>
          <w:rFonts w:ascii="Times New Roman" w:eastAsia="Cambria" w:hAnsi="Times New Roman" w:cs="Times New Roman"/>
          <w:b/>
          <w:sz w:val="24"/>
          <w:szCs w:val="24"/>
          <w:lang w:eastAsia="hu-HU"/>
        </w:rPr>
        <w:t>4</w:t>
      </w:r>
      <w:r w:rsidRPr="00E90BC6">
        <w:rPr>
          <w:rFonts w:ascii="Times New Roman" w:eastAsia="Cambria" w:hAnsi="Times New Roman" w:cs="Times New Roman"/>
          <w:b/>
          <w:sz w:val="24"/>
          <w:szCs w:val="24"/>
          <w:lang w:eastAsia="hu-HU"/>
        </w:rPr>
        <w:t xml:space="preserve"> óra </w:t>
      </w:r>
    </w:p>
    <w:p w:rsidR="00E90BC6" w:rsidRPr="00E90BC6" w:rsidRDefault="00E90BC6" w:rsidP="00E90BC6">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Tanulási eredmények</w:t>
      </w:r>
    </w:p>
    <w:p w:rsidR="00E90BC6" w:rsidRPr="00E90BC6" w:rsidRDefault="00E90BC6" w:rsidP="00E90BC6">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E90BC6">
        <w:rPr>
          <w:rFonts w:ascii="Times New Roman" w:eastAsia="Calibri" w:hAnsi="Times New Roman" w:cs="Times New Roman"/>
          <w:b/>
          <w:sz w:val="24"/>
          <w:szCs w:val="24"/>
          <w:lang w:eastAsia="hu-HU"/>
        </w:rPr>
        <w:t>A témakör tanulása hozzájárul ahhoz, hogy a tanuló a nevelési-oktatási szakasz végére:</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vizuális megjelenések, képek, mozgóképek, médiaszövegek vizsgálata, összehasonlítása során feltárt következtetéseit megfogalmazza, és alkotó tevékenységében felhasználja, egyénileg és csoportmunkában is;</w:t>
      </w:r>
    </w:p>
    <w:p w:rsidR="00E90BC6" w:rsidRPr="00E90BC6" w:rsidRDefault="00E90BC6" w:rsidP="00E90BC6">
      <w:pPr>
        <w:numPr>
          <w:ilvl w:val="0"/>
          <w:numId w:val="1"/>
        </w:numP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látványok, képek, médiaszövegek, történetek, szituációk feldolgozása kapcsán személyes módon kifejezi, megjeleníti felszínre kerülő érzéseit, gondolatait, asszociációit;</w:t>
      </w:r>
    </w:p>
    <w:p w:rsidR="00E90BC6" w:rsidRPr="00E90BC6" w:rsidRDefault="00E90BC6" w:rsidP="00E90BC6">
      <w:pPr>
        <w:numPr>
          <w:ilvl w:val="0"/>
          <w:numId w:val="1"/>
        </w:numPr>
        <w:pBdr>
          <w:top w:val="nil"/>
          <w:left w:val="nil"/>
          <w:bottom w:val="nil"/>
          <w:right w:val="nil"/>
          <w:between w:val="nil"/>
        </w:pBdr>
        <w:spacing w:after="120" w:line="276" w:lineRule="auto"/>
        <w:jc w:val="both"/>
        <w:rPr>
          <w:rFonts w:ascii="Times New Roman" w:eastAsia="Cambria" w:hAnsi="Times New Roman" w:cs="Times New Roman"/>
          <w:sz w:val="24"/>
          <w:szCs w:val="24"/>
          <w:lang w:eastAsia="hu-HU"/>
        </w:rPr>
      </w:pPr>
      <w:r w:rsidRPr="00E90BC6">
        <w:rPr>
          <w:rFonts w:ascii="Times New Roman" w:eastAsia="Calibri" w:hAnsi="Times New Roman" w:cs="Times New Roman"/>
          <w:sz w:val="24"/>
          <w:szCs w:val="24"/>
          <w:lang w:eastAsia="hu-HU"/>
        </w:rPr>
        <w:t>vizuális megjelenítés során egyénileg és csoportmunkában is használja a kiemelés, figyelemirányítás, egyensúlyteremtés vizuális eszközeit.</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Fejlesztési feladatok és ismeretek</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Példák alapján a mozgókép működésének értelmezése (pl. időszervezés, képkivágás/kameramozgás, plán, hanghatás) majd kreatív alkalmazása összetett feladatokban (pl. storyboard készítése megadott képkockából kiindulva, rövidfilm készítése megadott fogalomból vagy fotóból kiindulva), mely a médium sajátos (nyelvi) működésének felismerését célozza meg.</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Példák alapján a technikai képalkotó, digitális médiumok (pl. sajtófotó, híroldal, blog, filmetűd, klip, videóinstalláció) hétköznapi kommunikációs, továbbá személyes és művészi kifejező szándékának összehasonlítása.</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Fogalmak</w:t>
      </w:r>
    </w:p>
    <w:p w:rsidR="00E90BC6" w:rsidRPr="00E90BC6" w:rsidRDefault="00E90BC6" w:rsidP="00E90BC6">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címrend, tipográfia,  illusztráció, képaláírás, link, banner, kameraállás, kameramozgás</w:t>
      </w:r>
    </w:p>
    <w:p w:rsidR="00E90BC6" w:rsidRPr="00E90BC6" w:rsidRDefault="00E90BC6"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E5435C">
        <w:rPr>
          <w:rFonts w:ascii="Times New Roman" w:eastAsia="Cambria" w:hAnsi="Times New Roman" w:cs="Times New Roman"/>
          <w:b/>
          <w:sz w:val="24"/>
          <w:szCs w:val="24"/>
          <w:highlight w:val="cyan"/>
          <w:lang w:eastAsia="hu-HU"/>
        </w:rPr>
        <w:t>Témakör: Időbeli és térbeli viszonyok – Tér és idő vizuális megjelenítésének lehetőségei</w:t>
      </w:r>
      <w:r w:rsidRPr="00E90BC6">
        <w:rPr>
          <w:rFonts w:ascii="Times New Roman" w:eastAsia="Cambria" w:hAnsi="Times New Roman" w:cs="Times New Roman"/>
          <w:b/>
          <w:sz w:val="24"/>
          <w:szCs w:val="24"/>
          <w:lang w:eastAsia="hu-HU"/>
        </w:rPr>
        <w:t xml:space="preserve"> </w:t>
      </w:r>
    </w:p>
    <w:p w:rsidR="00E90BC6" w:rsidRPr="00E90BC6" w:rsidRDefault="00E90BC6" w:rsidP="00E90BC6">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 xml:space="preserve">Javasolt óraszám: </w:t>
      </w:r>
      <w:r w:rsidR="007F47A9">
        <w:rPr>
          <w:rFonts w:ascii="Times New Roman" w:eastAsia="Cambria" w:hAnsi="Times New Roman" w:cs="Times New Roman"/>
          <w:b/>
          <w:sz w:val="24"/>
          <w:szCs w:val="24"/>
          <w:lang w:eastAsia="hu-HU"/>
        </w:rPr>
        <w:t xml:space="preserve">4 </w:t>
      </w:r>
      <w:r w:rsidRPr="00E90BC6">
        <w:rPr>
          <w:rFonts w:ascii="Times New Roman" w:eastAsia="Cambria" w:hAnsi="Times New Roman" w:cs="Times New Roman"/>
          <w:b/>
          <w:sz w:val="24"/>
          <w:szCs w:val="24"/>
          <w:lang w:eastAsia="hu-HU"/>
        </w:rPr>
        <w:t>óra</w:t>
      </w:r>
    </w:p>
    <w:p w:rsidR="00E90BC6" w:rsidRPr="00E90BC6" w:rsidRDefault="00E90BC6" w:rsidP="00E90BC6">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Tanulási eredmények</w:t>
      </w:r>
    </w:p>
    <w:p w:rsidR="00E90BC6" w:rsidRPr="00E90BC6" w:rsidRDefault="00E90BC6" w:rsidP="00E90BC6">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E90BC6">
        <w:rPr>
          <w:rFonts w:ascii="Times New Roman" w:eastAsia="Calibri" w:hAnsi="Times New Roman" w:cs="Times New Roman"/>
          <w:b/>
          <w:sz w:val="24"/>
          <w:szCs w:val="24"/>
          <w:lang w:eastAsia="hu-HU"/>
        </w:rPr>
        <w:t>A témakör tanulása hozzájárul ahhoz, hogy a tanuló a nevelési-oktatási szakasz végére:</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a valóság vagy a vizuális alkotások, illetve azok elemei által felidézett asszociatív módon generált képeket, történeteket szövegesen megfogalmaz, vizuálisan megjelenít, egyénileg és csoportmunkában is;</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vizuális megjelenések, képek, mozgóképek, médiaszövegek vizsgálata, összehasonlítása során feltárt következtetéseit megfogalmazza, és alkotó tevékenységében felhasználja, egyénileg és csoportmunkában is;</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adott témát, időbeli, térbeli folyamatokat, történéseket közvetít újabb médiumok képírási formáinak segítségével egyénileg vagy csoportmunkában is;</w:t>
      </w:r>
    </w:p>
    <w:p w:rsidR="00E90BC6" w:rsidRPr="00E90BC6" w:rsidRDefault="00E90BC6" w:rsidP="00E90BC6">
      <w:pPr>
        <w:numPr>
          <w:ilvl w:val="0"/>
          <w:numId w:val="1"/>
        </w:numPr>
        <w:pBdr>
          <w:top w:val="nil"/>
          <w:left w:val="nil"/>
          <w:bottom w:val="nil"/>
          <w:right w:val="nil"/>
          <w:between w:val="nil"/>
        </w:pBdr>
        <w:spacing w:after="120" w:line="276" w:lineRule="auto"/>
        <w:jc w:val="both"/>
        <w:rPr>
          <w:rFonts w:ascii="Times New Roman" w:eastAsia="Cambria" w:hAnsi="Times New Roman" w:cs="Times New Roman"/>
          <w:sz w:val="24"/>
          <w:szCs w:val="24"/>
          <w:lang w:eastAsia="hu-HU"/>
        </w:rPr>
      </w:pPr>
      <w:r w:rsidRPr="00E90BC6">
        <w:rPr>
          <w:rFonts w:ascii="Times New Roman" w:eastAsia="Calibri" w:hAnsi="Times New Roman" w:cs="Times New Roman"/>
          <w:sz w:val="24"/>
          <w:szCs w:val="24"/>
          <w:lang w:eastAsia="hu-HU"/>
        </w:rPr>
        <w:lastRenderedPageBreak/>
        <w:t>nem konvencionális feladatok kapcsán egyéni elképzeléseit, ötleteit rugalmasan alkalmazva megoldást talál.</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Fejlesztési feladatok és ismeretek</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Példák alapján a tér és idő valós érzékelésének, látványának, törvényszerűségeinek megfigyelése és összevetése a különböző korok teret és időbeliséget ábrázoló, megjelenítő módjaival, (pl. ókori egyiptom</w:t>
      </w:r>
      <w:r w:rsidR="002B5FAE">
        <w:rPr>
          <w:rFonts w:ascii="Times New Roman" w:eastAsia="Calibri" w:hAnsi="Times New Roman" w:cs="Times New Roman"/>
          <w:sz w:val="24"/>
          <w:szCs w:val="24"/>
          <w:lang w:eastAsia="hu-HU"/>
        </w:rPr>
        <w:t>i, középkor, reneszánsz, barokk)</w:t>
      </w:r>
      <w:r w:rsidRPr="00E90BC6">
        <w:rPr>
          <w:rFonts w:ascii="Times New Roman" w:eastAsia="Calibri" w:hAnsi="Times New Roman" w:cs="Times New Roman"/>
          <w:sz w:val="24"/>
          <w:szCs w:val="24"/>
          <w:lang w:eastAsia="hu-HU"/>
        </w:rPr>
        <w:t>.</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 tér, térbeliség (pl. kórházi folyosó, vágyott szoba, metróállomás) ábrázolása az egy iránypontos perspektíva szabályaival.  Az elkészült alkotások, rajzok kiegészítése (pl. személyes szöveggel, saját fotóval, képrészlettel, műalkotások szereplőivel).</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Egyméretű axonometria felhasználásával készült, irreális tereket bemutató műalkotások (pl. Vasarely, M.C. Escher, Orosz István művei) szerkezeti elvének megfigyelése után változatok önálló alkotása.</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 mozgókép működésének, a mozgás illúziókeltésének és kezdeti animációs filmek technikatörténeti hátterének megismerése (pl. Muybri</w:t>
      </w:r>
      <w:r w:rsidR="002B5FAE">
        <w:rPr>
          <w:rFonts w:ascii="Times New Roman" w:eastAsia="Calibri" w:hAnsi="Times New Roman" w:cs="Times New Roman"/>
          <w:sz w:val="24"/>
          <w:szCs w:val="24"/>
          <w:lang w:eastAsia="hu-HU"/>
        </w:rPr>
        <w:t xml:space="preserve">dge, Lumiere, Funny faces) </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Fogalmak</w:t>
      </w:r>
    </w:p>
    <w:p w:rsidR="00E90BC6" w:rsidRPr="00E90BC6" w:rsidRDefault="00E90BC6" w:rsidP="00E90BC6">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állókép, mozgókép, képes forgatókönyv, fázis, perspektíva, axonometria</w:t>
      </w:r>
    </w:p>
    <w:p w:rsidR="00E90BC6" w:rsidRPr="00E90BC6" w:rsidRDefault="00E90BC6"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E5435C">
        <w:rPr>
          <w:rFonts w:ascii="Times New Roman" w:eastAsia="Cambria" w:hAnsi="Times New Roman" w:cs="Times New Roman"/>
          <w:b/>
          <w:sz w:val="24"/>
          <w:szCs w:val="24"/>
          <w:highlight w:val="cyan"/>
          <w:lang w:eastAsia="hu-HU"/>
        </w:rPr>
        <w:t>Témakör: Vizuális információ és befolyásolás – Kép és szöveg üzenete</w:t>
      </w:r>
    </w:p>
    <w:p w:rsidR="00E90BC6" w:rsidRPr="00E90BC6" w:rsidRDefault="00E90BC6" w:rsidP="00E90BC6">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Javasolt óraszám:</w:t>
      </w:r>
      <w:r w:rsidRPr="00E90BC6">
        <w:rPr>
          <w:rFonts w:ascii="Times New Roman" w:eastAsia="Cambria" w:hAnsi="Times New Roman" w:cs="Times New Roman"/>
          <w:sz w:val="24"/>
          <w:szCs w:val="24"/>
          <w:lang w:eastAsia="hu-HU"/>
        </w:rPr>
        <w:t xml:space="preserve"> </w:t>
      </w:r>
      <w:r w:rsidR="007F47A9">
        <w:rPr>
          <w:rFonts w:ascii="Times New Roman" w:eastAsia="Cambria" w:hAnsi="Times New Roman" w:cs="Times New Roman"/>
          <w:b/>
          <w:sz w:val="24"/>
          <w:szCs w:val="24"/>
          <w:lang w:eastAsia="hu-HU"/>
        </w:rPr>
        <w:t>6</w:t>
      </w:r>
    </w:p>
    <w:p w:rsidR="00E90BC6" w:rsidRPr="00E90BC6" w:rsidRDefault="00E90BC6" w:rsidP="00E90BC6">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Tanulási eredmények</w:t>
      </w:r>
    </w:p>
    <w:p w:rsidR="00E90BC6" w:rsidRPr="00E90BC6" w:rsidRDefault="00E90BC6" w:rsidP="00E90BC6">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E90BC6">
        <w:rPr>
          <w:rFonts w:ascii="Times New Roman" w:eastAsia="Calibri" w:hAnsi="Times New Roman" w:cs="Times New Roman"/>
          <w:b/>
          <w:sz w:val="24"/>
          <w:szCs w:val="24"/>
          <w:lang w:eastAsia="hu-HU"/>
        </w:rPr>
        <w:t>A témakör tanulása hozzájárul ahhoz, hogy a tanuló a nevelési-oktatási szakasz végére:</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a valóság vagy a vizuális alkotások, illetve azok elemei által felidézett asszociatív módon generált képeket, történeteket szövegesen megfogalmaz, vizuálisan megjelenít, egyénileg és csoportmunkában is;</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vizuális megjelenítés során használja a kiemelés, figyelemirányítás, egyensúlyteremtés vizuális eszközeit, egyénileg és csoportmunkában is;</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b/>
          <w:sz w:val="24"/>
          <w:szCs w:val="24"/>
          <w:lang w:eastAsia="hu-HU"/>
        </w:rPr>
      </w:pPr>
      <w:r w:rsidRPr="00E90BC6">
        <w:rPr>
          <w:rFonts w:ascii="Times New Roman" w:eastAsia="Calibri" w:hAnsi="Times New Roman" w:cs="Times New Roman"/>
          <w:sz w:val="24"/>
          <w:szCs w:val="24"/>
          <w:lang w:eastAsia="hu-HU"/>
        </w:rPr>
        <w:t>a helyzetek, történetek ábrázolása, dokumentálása során felhasználja a kép és szöveg, a kép és hang viszonyában rejlő lehetőségeket, egyénileg vagy csoportmunkában is;</w:t>
      </w:r>
    </w:p>
    <w:p w:rsidR="00E90BC6" w:rsidRPr="00E90BC6" w:rsidRDefault="00E90BC6" w:rsidP="00E90BC6">
      <w:pPr>
        <w:numPr>
          <w:ilvl w:val="0"/>
          <w:numId w:val="1"/>
        </w:numPr>
        <w:pBdr>
          <w:top w:val="nil"/>
          <w:left w:val="nil"/>
          <w:bottom w:val="nil"/>
          <w:right w:val="nil"/>
          <w:between w:val="nil"/>
        </w:pBdr>
        <w:spacing w:after="120" w:line="276" w:lineRule="auto"/>
        <w:jc w:val="both"/>
        <w:rPr>
          <w:rFonts w:ascii="Times New Roman" w:eastAsia="Cambria" w:hAnsi="Times New Roman" w:cs="Times New Roman"/>
          <w:sz w:val="24"/>
          <w:szCs w:val="24"/>
          <w:lang w:eastAsia="hu-HU"/>
        </w:rPr>
      </w:pPr>
      <w:r w:rsidRPr="00E90BC6">
        <w:rPr>
          <w:rFonts w:ascii="Times New Roman" w:eastAsia="Calibri" w:hAnsi="Times New Roman" w:cs="Times New Roman"/>
          <w:sz w:val="24"/>
          <w:szCs w:val="24"/>
          <w:lang w:eastAsia="hu-HU"/>
        </w:rPr>
        <w:t>gondolatait, terveit, észrevételeit, véleményét változatos vizuális eszközök segítségével prezentálja.</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Fejlesztési feladatok és ismeretek</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Példák alapján a nyomtatott és online sajtó tervezésekor (pl. napilap, magazin, honlap) alkalmazott fontosabb figyelemvezető, kiemelő eljárások értelmezése (pl. címrend, betűméret, tipográfia, szöveg és képi illusztráció viszonya, képaláírás, linkek, hang-és képanyagok) és felhasználása játékos tervező feladatokban (pl. híroldal tervezése az osztály számára, saját profil tervezése) egyénileg és csoportmunkában.</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Nem vizuális információk (pl. számszerű adat, absztrakt fogalom) különböző célok (pl. tudományos, gazdasági, turisztikai) érdekében vizuális, képi üzenetté alakítása (pl. rajz, festés, térbeli konstrukció, fotó, film, installáció, számítógépes infografika, fényjáték segítségével), és/vagy saját jelzésrendszer alkalmazásával (pl. szubjektív térkép, „hangulathőmérő”).</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Különböző helyzetekben (tanulási, hétköznapi, utazási, fiktív, dramatikus) az adott szituációhoz, tartalomhoz, közlési szándékhoz és a személyes érdeklődéshez leginkább illeszkedő, kifejező és változatos vizuális eszközökkel prezentáció létrehozása, a gondolatok, tervek, vélemények, észrevételek bemutatásához (pl. tabló, képfolyam, diagram, digitális prezentáció).</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Példák alapján direkt kommunikációs célok érdekében kép és szöveg vizuális és fogalmi/szöveges üzenetének tanulmányozása, azok egymást befolyásoló, módosító, erősítő, illetve gyengítő hatásának vizsgálata játékos feladatokban (pl. adott kép továbbgondolása különböző képaláírásokkal, „elromlott TV”: csak kép vagy csak hang alapján a szituáció reprodukálása).</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Fogalmak</w:t>
      </w:r>
    </w:p>
    <w:p w:rsidR="00E90BC6" w:rsidRPr="00E90BC6" w:rsidRDefault="00E90BC6" w:rsidP="00E90BC6">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verbális és vizuális kommunikáció, közlési szándék, figyelemirányítás, kiemelés, sűrítés</w:t>
      </w:r>
    </w:p>
    <w:p w:rsidR="00E90BC6" w:rsidRPr="00E90BC6" w:rsidRDefault="00E90BC6"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E5435C">
        <w:rPr>
          <w:rFonts w:ascii="Times New Roman" w:eastAsia="Cambria" w:hAnsi="Times New Roman" w:cs="Times New Roman"/>
          <w:b/>
          <w:sz w:val="24"/>
          <w:szCs w:val="24"/>
          <w:highlight w:val="cyan"/>
          <w:lang w:eastAsia="hu-HU"/>
        </w:rPr>
        <w:lastRenderedPageBreak/>
        <w:t>Témakör: Környezet: Technológia és hagyomány – Hagyomány, design, divat</w:t>
      </w:r>
    </w:p>
    <w:p w:rsidR="00E90BC6" w:rsidRPr="00E90BC6" w:rsidRDefault="00E90BC6" w:rsidP="00E90BC6">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Javasolt óraszám:</w:t>
      </w:r>
      <w:r w:rsidRPr="00E90BC6">
        <w:rPr>
          <w:rFonts w:ascii="Times New Roman" w:eastAsia="Cambria" w:hAnsi="Times New Roman" w:cs="Times New Roman"/>
          <w:sz w:val="24"/>
          <w:szCs w:val="24"/>
          <w:lang w:eastAsia="hu-HU"/>
        </w:rPr>
        <w:t xml:space="preserve"> </w:t>
      </w:r>
      <w:r w:rsidR="007F47A9">
        <w:rPr>
          <w:rFonts w:ascii="Times New Roman" w:eastAsia="Cambria" w:hAnsi="Times New Roman" w:cs="Times New Roman"/>
          <w:b/>
          <w:sz w:val="24"/>
          <w:szCs w:val="24"/>
          <w:lang w:eastAsia="hu-HU"/>
        </w:rPr>
        <w:t xml:space="preserve">6 </w:t>
      </w:r>
      <w:r w:rsidRPr="00E90BC6">
        <w:rPr>
          <w:rFonts w:ascii="Times New Roman" w:eastAsia="Cambria" w:hAnsi="Times New Roman" w:cs="Times New Roman"/>
          <w:b/>
          <w:sz w:val="24"/>
          <w:szCs w:val="24"/>
          <w:lang w:eastAsia="hu-HU"/>
        </w:rPr>
        <w:t>óra</w:t>
      </w:r>
    </w:p>
    <w:p w:rsidR="00E90BC6" w:rsidRPr="00E90BC6" w:rsidRDefault="00E90BC6" w:rsidP="00E90BC6">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Tanulási eredmények</w:t>
      </w:r>
    </w:p>
    <w:p w:rsidR="00E90BC6" w:rsidRPr="00E90BC6" w:rsidRDefault="00E90BC6" w:rsidP="00E90BC6">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E90BC6">
        <w:rPr>
          <w:rFonts w:ascii="Times New Roman" w:eastAsia="Calibri" w:hAnsi="Times New Roman" w:cs="Times New Roman"/>
          <w:b/>
          <w:sz w:val="24"/>
          <w:szCs w:val="24"/>
          <w:lang w:eastAsia="hu-HU"/>
        </w:rPr>
        <w:t>A témakör tanulása hozzájárul ahhoz, hogy a tanuló a nevelési-oktatási szakasz végére:</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látványt, vizuális jelenségeket, műalkotásokat önállóan is pontosan, jellemez, bemutat;</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alkotómunka során felhasználja a már látott képi inspirációkat;</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 xml:space="preserve">különböző művészettörténeti korokban, stílusokban készült alkotásokat, építményeket összehasonlít, megkülönböztet és összekapcsol más jelenségekkel, fogalmakkal, alkotásokkal, </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különböző korok és kultúrák szimbólumai és motívumai közül adott cél érdekében gyűjtést végez, és alkotó tevékenységében felhasználja a gyűjtés eredményeit;</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koncepció figyelembevételével, tudatos anyag- és eszközhasználattal tárgyakat, tereket tervez és hoz létre, egyénileg vagy csoportmunkában is;</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gondolatait, terveit, észrevételeit, véleményét változatos vizuális eszközök segítségével prezentálja;</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téma vizuális feldolgozása érdekében problémákat vet fel, megoldási lehetőségeket talál, javasol, a probléma megoldása érdekében kísérletezik;</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Fejlesztési feladatok és ismeretek</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Tárgyak átalakítása, áttervezése meghatározott célok (pl. védelem, álcázás, stílusváltás) érdekében, a történeti korok és a modern design tárgyainak vizsgálatán keresztül. Egyszerű műszaki jellegű ábrázolás segítségével (pl. metszetrajz, vetületi ábrázolás) a saját tervek megjelenítése szabadkézi rajzban.</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 xml:space="preserve">Személyes tárgyak (pl. öltözék, fontos tárgyak, közvetlen otthoni környezet) elemzése és megjelenítése a személyes stílus bemutatása érdekében, tetszőlegesen választott eszközökkel (pl. stíluslap, divatrajz). </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Lakóhelyének (vagy a magyar népművészeti tájegységek egyikének) jellemző díszítőmotívumait felhasználó, önállóan gyűjtött inspirációs forrás segítségével mintatervezés különböző léptékben, és a minta felhasználása a környezetalakításban (pl. festett faldekoráció tervezése a kiindulásként használt magyar tájegység közösségi tere, épülete számára).</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Fogalmak</w:t>
      </w:r>
    </w:p>
    <w:p w:rsidR="00E90BC6" w:rsidRPr="00E90BC6" w:rsidRDefault="00E90BC6" w:rsidP="00E90BC6">
      <w:pPr>
        <w:pBdr>
          <w:top w:val="nil"/>
          <w:left w:val="nil"/>
          <w:bottom w:val="nil"/>
          <w:right w:val="nil"/>
          <w:between w:val="nil"/>
        </w:pBdr>
        <w:spacing w:after="200" w:line="276" w:lineRule="auto"/>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metszetrajz, vetületi ábrázolás, nézetek, tudatos anyaghasználat, divat, személyes stílus</w:t>
      </w:r>
    </w:p>
    <w:p w:rsidR="00E90BC6" w:rsidRPr="00E90BC6" w:rsidRDefault="00E90BC6"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p>
    <w:p w:rsidR="00E90BC6" w:rsidRPr="00E90BC6" w:rsidRDefault="00E90BC6"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p>
    <w:p w:rsidR="00E90BC6" w:rsidRPr="00E90BC6" w:rsidRDefault="00E90BC6" w:rsidP="00E90BC6">
      <w:pPr>
        <w:pBdr>
          <w:top w:val="nil"/>
          <w:left w:val="nil"/>
          <w:bottom w:val="nil"/>
          <w:right w:val="nil"/>
          <w:between w:val="nil"/>
        </w:pBdr>
        <w:spacing w:before="480" w:after="0" w:line="276" w:lineRule="auto"/>
        <w:rPr>
          <w:rFonts w:ascii="Times New Roman" w:eastAsia="Cambria" w:hAnsi="Times New Roman" w:cs="Times New Roman"/>
          <w:b/>
          <w:sz w:val="24"/>
          <w:szCs w:val="24"/>
          <w:lang w:eastAsia="hu-HU"/>
        </w:rPr>
      </w:pPr>
      <w:r w:rsidRPr="00E5435C">
        <w:rPr>
          <w:rFonts w:ascii="Times New Roman" w:eastAsia="Cambria" w:hAnsi="Times New Roman" w:cs="Times New Roman"/>
          <w:b/>
          <w:sz w:val="24"/>
          <w:szCs w:val="24"/>
          <w:highlight w:val="cyan"/>
          <w:lang w:eastAsia="hu-HU"/>
        </w:rPr>
        <w:t>Témakör: Környezet: Technológia és hagyomány – Tárgyak, terek, funkció</w:t>
      </w:r>
      <w:r w:rsidRPr="00E90BC6">
        <w:rPr>
          <w:rFonts w:ascii="Times New Roman" w:eastAsia="Cambria" w:hAnsi="Times New Roman" w:cs="Times New Roman"/>
          <w:b/>
          <w:sz w:val="24"/>
          <w:szCs w:val="24"/>
          <w:lang w:eastAsia="hu-HU"/>
        </w:rPr>
        <w:t xml:space="preserve"> </w:t>
      </w:r>
    </w:p>
    <w:p w:rsidR="00E90BC6" w:rsidRPr="00E90BC6" w:rsidRDefault="00E90BC6" w:rsidP="00E90BC6">
      <w:pPr>
        <w:pBdr>
          <w:top w:val="nil"/>
          <w:left w:val="nil"/>
          <w:bottom w:val="nil"/>
          <w:right w:val="nil"/>
          <w:between w:val="nil"/>
        </w:pBdr>
        <w:spacing w:after="120" w:line="276" w:lineRule="auto"/>
        <w:rPr>
          <w:rFonts w:ascii="Times New Roman" w:eastAsia="Cambria" w:hAnsi="Times New Roman" w:cs="Times New Roman"/>
          <w:b/>
          <w:sz w:val="24"/>
          <w:szCs w:val="24"/>
          <w:lang w:eastAsia="hu-HU"/>
        </w:rPr>
      </w:pPr>
      <w:r w:rsidRPr="00E90BC6">
        <w:rPr>
          <w:rFonts w:ascii="Times New Roman" w:eastAsia="Cambria" w:hAnsi="Times New Roman" w:cs="Times New Roman"/>
          <w:b/>
          <w:sz w:val="24"/>
          <w:szCs w:val="24"/>
          <w:lang w:eastAsia="hu-HU"/>
        </w:rPr>
        <w:t>Javasolt óraszám:</w:t>
      </w:r>
      <w:r w:rsidRPr="00E90BC6">
        <w:rPr>
          <w:rFonts w:ascii="Times New Roman" w:eastAsia="Cambria" w:hAnsi="Times New Roman" w:cs="Times New Roman"/>
          <w:sz w:val="24"/>
          <w:szCs w:val="24"/>
          <w:lang w:eastAsia="hu-HU"/>
        </w:rPr>
        <w:t xml:space="preserve"> </w:t>
      </w:r>
      <w:r w:rsidR="007F47A9">
        <w:rPr>
          <w:rFonts w:ascii="Times New Roman" w:eastAsia="Cambria" w:hAnsi="Times New Roman" w:cs="Times New Roman"/>
          <w:b/>
          <w:sz w:val="24"/>
          <w:szCs w:val="24"/>
          <w:lang w:eastAsia="hu-HU"/>
        </w:rPr>
        <w:t>5</w:t>
      </w:r>
      <w:r w:rsidRPr="00E90BC6">
        <w:rPr>
          <w:rFonts w:ascii="Times New Roman" w:eastAsia="Cambria" w:hAnsi="Times New Roman" w:cs="Times New Roman"/>
          <w:b/>
          <w:sz w:val="24"/>
          <w:szCs w:val="24"/>
          <w:lang w:eastAsia="hu-HU"/>
        </w:rPr>
        <w:t xml:space="preserve"> óra </w:t>
      </w:r>
    </w:p>
    <w:p w:rsidR="00E90BC6" w:rsidRPr="00E90BC6" w:rsidRDefault="00E90BC6" w:rsidP="00E90BC6">
      <w:pPr>
        <w:pBdr>
          <w:top w:val="nil"/>
          <w:left w:val="nil"/>
          <w:bottom w:val="nil"/>
          <w:right w:val="nil"/>
          <w:between w:val="nil"/>
        </w:pBdr>
        <w:spacing w:before="120" w:after="0" w:line="240" w:lineRule="auto"/>
        <w:jc w:val="both"/>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Tanulási eredmények</w:t>
      </w:r>
    </w:p>
    <w:p w:rsidR="00E90BC6" w:rsidRPr="00E90BC6" w:rsidRDefault="00E90BC6" w:rsidP="00E90BC6">
      <w:pPr>
        <w:pBdr>
          <w:top w:val="nil"/>
          <w:left w:val="nil"/>
          <w:bottom w:val="nil"/>
          <w:right w:val="nil"/>
          <w:between w:val="nil"/>
        </w:pBdr>
        <w:spacing w:after="0" w:line="276" w:lineRule="auto"/>
        <w:rPr>
          <w:rFonts w:ascii="Times New Roman" w:eastAsia="Calibri" w:hAnsi="Times New Roman" w:cs="Times New Roman"/>
          <w:b/>
          <w:sz w:val="24"/>
          <w:szCs w:val="24"/>
          <w:lang w:eastAsia="hu-HU"/>
        </w:rPr>
      </w:pPr>
      <w:r w:rsidRPr="00E90BC6">
        <w:rPr>
          <w:rFonts w:ascii="Times New Roman" w:eastAsia="Calibri" w:hAnsi="Times New Roman" w:cs="Times New Roman"/>
          <w:b/>
          <w:sz w:val="24"/>
          <w:szCs w:val="24"/>
          <w:lang w:eastAsia="hu-HU"/>
        </w:rPr>
        <w:t>A témakör tanulása hozzájárul ahhoz, hogy a tanuló a nevelési-oktatási szakasz végére:</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alkotómunka során felhasználja a már látott képi inspirációkat;</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témával, feladattal kapcsolatos vizuális információkat és képi inspirációkat keres többféle forrásból;</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koncepció figyelembevételével, tudatos anyag- és eszközhasználattal tárgyakat, tereket tervez és hoz létre, egyénileg vagy csoportmunkában is;</w:t>
      </w:r>
    </w:p>
    <w:p w:rsidR="00E90BC6" w:rsidRPr="00E90BC6" w:rsidRDefault="00E90BC6" w:rsidP="00E90BC6">
      <w:pPr>
        <w:numPr>
          <w:ilvl w:val="0"/>
          <w:numId w:val="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adott téma vizuális feldolgozása érdekében problémákat vet fel, megoldási lehetőségeket talál, javasol, a probléma megoldása érdekében kísérletezik;</w:t>
      </w:r>
    </w:p>
    <w:p w:rsidR="00E90BC6" w:rsidRPr="00E90BC6" w:rsidRDefault="00E90BC6" w:rsidP="00E90BC6">
      <w:pPr>
        <w:numPr>
          <w:ilvl w:val="0"/>
          <w:numId w:val="1"/>
        </w:numPr>
        <w:pBdr>
          <w:top w:val="nil"/>
          <w:left w:val="nil"/>
          <w:bottom w:val="nil"/>
          <w:right w:val="nil"/>
          <w:between w:val="nil"/>
        </w:pBdr>
        <w:spacing w:after="120" w:line="276" w:lineRule="auto"/>
        <w:jc w:val="both"/>
        <w:rPr>
          <w:rFonts w:ascii="Times New Roman" w:eastAsia="Cambria" w:hAnsi="Times New Roman" w:cs="Times New Roman"/>
          <w:sz w:val="24"/>
          <w:szCs w:val="24"/>
          <w:lang w:eastAsia="hu-HU"/>
        </w:rPr>
      </w:pPr>
      <w:r w:rsidRPr="00E90BC6">
        <w:rPr>
          <w:rFonts w:ascii="Times New Roman" w:eastAsia="Calibri" w:hAnsi="Times New Roman" w:cs="Times New Roman"/>
          <w:sz w:val="24"/>
          <w:szCs w:val="24"/>
          <w:lang w:eastAsia="hu-HU"/>
        </w:rPr>
        <w:t>nem konvencionális feladatok kapcsán egyéni elképzeléseit, ötleteit rugalmasan alkalmazva megoldást talál.</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Fejlesztési feladatok és ismeretek</w:t>
      </w:r>
    </w:p>
    <w:p w:rsidR="00D07285"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lastRenderedPageBreak/>
        <w:t xml:space="preserve">Példák alapján épített terek, téri helyzetek (pl. klasszikus és modern épület, labirintus, térinstalláció) elemző vizsgálata különböző vizuális eszközökkel, a tér megjelenítésének (pl. 2D és 3D) lehetőségeivel kísérletezve (pl. 2D-ből 3D megjelenítés:, papírplasztika, makett készítése, </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A közvetlen környezet hasznos átalakítása érdekében konkrét probléma feltárása (pl. térhasznosítás az iskolaudvaron, szelektív szemétgyűjtés bevezetése, közösségi tér a településen), elemzése, a megoldás érdekében az ötletek vizuális rögzítése, majd a végleges megoldási javaslat kidolgozása, modellezése és bemutatása egyénileg és csoportmunkában. Az adott cél érdekében folyó tervezési folyamat lépéseinek dokumentálása.</w:t>
      </w:r>
    </w:p>
    <w:p w:rsidR="00E90BC6" w:rsidRPr="00E90BC6" w:rsidRDefault="00E90BC6" w:rsidP="00E90BC6">
      <w:pPr>
        <w:pBdr>
          <w:top w:val="nil"/>
          <w:left w:val="nil"/>
          <w:bottom w:val="nil"/>
          <w:right w:val="nil"/>
          <w:between w:val="nil"/>
        </w:pBdr>
        <w:spacing w:after="120"/>
        <w:ind w:left="357" w:hanging="357"/>
        <w:contextualSpacing/>
        <w:jc w:val="both"/>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Személyes tárgy (pl. fülhallgató, toll, telefontok) áttervezése a funkció megtartásával, ugyanakkor sajátos szempontok érvényesítésével (pl. abszurd vagy természet inspirálta formaalakítás, tárgy a távoli jövőből) a vizuális felmérésből származó elemző tapasztalatok (pl. mérés, információgyűjtés, ötletek vázlatos megjelenítése) alapján, a gazdaságos anyaghasználat érvényesítésével.</w:t>
      </w:r>
    </w:p>
    <w:p w:rsidR="00E90BC6" w:rsidRPr="00E90BC6" w:rsidRDefault="00E90BC6" w:rsidP="00E90BC6">
      <w:pPr>
        <w:spacing w:before="120" w:after="0" w:line="240" w:lineRule="auto"/>
        <w:jc w:val="both"/>
        <w:outlineLvl w:val="2"/>
        <w:rPr>
          <w:rFonts w:ascii="Times New Roman" w:eastAsia="Cambria" w:hAnsi="Times New Roman" w:cs="Times New Roman"/>
          <w:sz w:val="24"/>
          <w:szCs w:val="24"/>
          <w:lang w:eastAsia="hu-HU"/>
        </w:rPr>
      </w:pPr>
      <w:r w:rsidRPr="00E90BC6">
        <w:rPr>
          <w:rFonts w:ascii="Times New Roman" w:eastAsia="Cambria" w:hAnsi="Times New Roman" w:cs="Times New Roman"/>
          <w:b/>
          <w:sz w:val="24"/>
          <w:szCs w:val="24"/>
          <w:lang w:eastAsia="hu-HU"/>
        </w:rPr>
        <w:t>Fogalmak</w:t>
      </w:r>
    </w:p>
    <w:p w:rsidR="00E90BC6" w:rsidRPr="00E90BC6" w:rsidRDefault="00E90BC6" w:rsidP="00E90BC6">
      <w:pPr>
        <w:pBdr>
          <w:top w:val="nil"/>
          <w:left w:val="nil"/>
          <w:bottom w:val="nil"/>
          <w:right w:val="nil"/>
          <w:between w:val="nil"/>
        </w:pBdr>
        <w:spacing w:after="120" w:line="276" w:lineRule="auto"/>
        <w:rPr>
          <w:rFonts w:ascii="Times New Roman" w:eastAsia="Calibri" w:hAnsi="Times New Roman" w:cs="Times New Roman"/>
          <w:sz w:val="24"/>
          <w:szCs w:val="24"/>
          <w:lang w:eastAsia="hu-HU"/>
        </w:rPr>
      </w:pPr>
      <w:r w:rsidRPr="00E90BC6">
        <w:rPr>
          <w:rFonts w:ascii="Times New Roman" w:eastAsia="Calibri" w:hAnsi="Times New Roman" w:cs="Times New Roman"/>
          <w:sz w:val="24"/>
          <w:szCs w:val="24"/>
          <w:lang w:eastAsia="hu-HU"/>
        </w:rPr>
        <w:t>építészeti elem, lépték, designgondolkodás, , forma és funkció összefüggései</w:t>
      </w:r>
    </w:p>
    <w:p w:rsidR="00E90BC6" w:rsidRPr="00E90BC6" w:rsidRDefault="00E90BC6" w:rsidP="00E90BC6">
      <w:pPr>
        <w:spacing w:before="480" w:after="120" w:line="276" w:lineRule="auto"/>
        <w:jc w:val="center"/>
        <w:rPr>
          <w:rFonts w:ascii="Times New Roman" w:eastAsia="Calibri" w:hAnsi="Times New Roman" w:cs="Times New Roman"/>
          <w:sz w:val="24"/>
          <w:szCs w:val="24"/>
          <w:lang w:eastAsia="hu-HU"/>
        </w:rPr>
      </w:pPr>
      <w:r w:rsidRPr="00E5435C">
        <w:rPr>
          <w:rFonts w:ascii="Times New Roman" w:eastAsia="Calibri" w:hAnsi="Times New Roman" w:cs="Times New Roman"/>
          <w:b/>
          <w:sz w:val="24"/>
          <w:szCs w:val="24"/>
          <w:highlight w:val="cyan"/>
          <w:lang w:eastAsia="hu-HU"/>
        </w:rPr>
        <w:t>Ajánlott műtípusok, művek, alkotók</w:t>
      </w:r>
      <w:r w:rsidRPr="00E5435C">
        <w:rPr>
          <w:rFonts w:ascii="Times New Roman" w:eastAsia="Calibri" w:hAnsi="Times New Roman" w:cs="Times New Roman"/>
          <w:sz w:val="24"/>
          <w:szCs w:val="24"/>
          <w:highlight w:val="cyan"/>
          <w:lang w:eastAsia="hu-HU"/>
        </w:rPr>
        <w:t xml:space="preserve">: </w:t>
      </w:r>
      <w:r w:rsidRPr="00E5435C">
        <w:rPr>
          <w:rFonts w:ascii="Times New Roman" w:eastAsia="Calibri" w:hAnsi="Times New Roman" w:cs="Times New Roman"/>
          <w:b/>
          <w:bCs/>
          <w:sz w:val="24"/>
          <w:szCs w:val="24"/>
          <w:highlight w:val="cyan"/>
          <w:lang w:eastAsia="hu-HU"/>
        </w:rPr>
        <w:t>7. évfolyam</w:t>
      </w:r>
    </w:p>
    <w:p w:rsidR="00E90BC6" w:rsidRPr="00E90BC6" w:rsidRDefault="00E90BC6" w:rsidP="00E90BC6">
      <w:pPr>
        <w:spacing w:before="120" w:after="200" w:line="276" w:lineRule="auto"/>
        <w:rPr>
          <w:rFonts w:ascii="Times New Roman" w:eastAsia="Calibri" w:hAnsi="Times New Roman" w:cs="Times New Roman"/>
          <w:bCs/>
          <w:sz w:val="24"/>
          <w:szCs w:val="24"/>
          <w:lang w:eastAsia="hu-HU"/>
        </w:rPr>
      </w:pPr>
      <w:r w:rsidRPr="00E90BC6">
        <w:rPr>
          <w:rFonts w:ascii="Times New Roman" w:eastAsia="Calibri" w:hAnsi="Times New Roman" w:cs="Times New Roman"/>
          <w:bCs/>
          <w:sz w:val="24"/>
          <w:szCs w:val="24"/>
          <w:lang w:eastAsia="hu-HU"/>
        </w:rPr>
        <w:t>A szemléltetés érdekében az alábbi műtípusok, művek, vagy alkotók valamely művének bemutatása ajánlott:</w:t>
      </w:r>
    </w:p>
    <w:p w:rsidR="00E90BC6" w:rsidRPr="00E90BC6" w:rsidRDefault="00E90BC6" w:rsidP="00E90BC6">
      <w:pPr>
        <w:spacing w:after="0" w:line="276" w:lineRule="auto"/>
        <w:ind w:right="-4891"/>
        <w:rPr>
          <w:rFonts w:ascii="Times New Roman" w:eastAsia="Calibri" w:hAnsi="Times New Roman" w:cs="Times New Roman"/>
          <w:sz w:val="24"/>
          <w:szCs w:val="24"/>
          <w:lang w:eastAsia="hu-HU"/>
        </w:rPr>
      </w:pPr>
      <w:r w:rsidRPr="00E90BC6">
        <w:rPr>
          <w:rFonts w:ascii="Times New Roman" w:eastAsia="Calibri" w:hAnsi="Times New Roman" w:cs="Times New Roman"/>
          <w:b/>
          <w:sz w:val="24"/>
          <w:szCs w:val="24"/>
          <w:lang w:eastAsia="hu-HU"/>
        </w:rPr>
        <w:t>Építmények:</w:t>
      </w:r>
      <w:r w:rsidRPr="00E90BC6">
        <w:rPr>
          <w:rFonts w:ascii="Times New Roman" w:eastAsia="Calibri" w:hAnsi="Times New Roman" w:cs="Times New Roman"/>
          <w:sz w:val="24"/>
          <w:szCs w:val="24"/>
          <w:lang w:eastAsia="hu-HU"/>
        </w:rPr>
        <w:t xml:space="preserve"> </w:t>
      </w:r>
      <w:r w:rsidRPr="00E90BC6">
        <w:rPr>
          <w:rFonts w:ascii="Times New Roman" w:eastAsia="Calibri" w:hAnsi="Times New Roman" w:cs="Times New Roman"/>
          <w:sz w:val="24"/>
          <w:szCs w:val="24"/>
          <w:lang w:eastAsia="hu-HU"/>
        </w:rPr>
        <w:br/>
        <w:t>Pollack Mihály: Nemzeti Múzeum,</w:t>
      </w:r>
      <w:r w:rsidRPr="00E90BC6">
        <w:rPr>
          <w:rFonts w:ascii="Times New Roman" w:eastAsia="Calibri" w:hAnsi="Times New Roman" w:cs="Times New Roman"/>
          <w:sz w:val="24"/>
          <w:szCs w:val="24"/>
          <w:lang w:eastAsia="hu-HU"/>
        </w:rPr>
        <w:br/>
        <w:t>Steindl Imre: Országház</w:t>
      </w:r>
    </w:p>
    <w:p w:rsidR="00E90BC6" w:rsidRPr="00E90BC6" w:rsidRDefault="00E90BC6" w:rsidP="00E90BC6">
      <w:pPr>
        <w:spacing w:after="0" w:line="276" w:lineRule="auto"/>
        <w:ind w:right="-4891"/>
        <w:rPr>
          <w:rFonts w:ascii="Times New Roman" w:eastAsia="Calibri" w:hAnsi="Times New Roman" w:cs="Times New Roman"/>
          <w:sz w:val="24"/>
          <w:szCs w:val="24"/>
          <w:lang w:eastAsia="hu-HU"/>
        </w:rPr>
      </w:pPr>
    </w:p>
    <w:p w:rsidR="00E90BC6" w:rsidRPr="00E90BC6" w:rsidRDefault="00E90BC6" w:rsidP="00E90BC6">
      <w:pPr>
        <w:spacing w:after="0" w:line="276" w:lineRule="auto"/>
        <w:rPr>
          <w:rFonts w:ascii="Times New Roman" w:eastAsia="Calibri" w:hAnsi="Times New Roman" w:cs="Times New Roman"/>
          <w:sz w:val="24"/>
          <w:szCs w:val="24"/>
          <w:lang w:eastAsia="hu-HU"/>
        </w:rPr>
      </w:pPr>
      <w:r w:rsidRPr="00E90BC6">
        <w:rPr>
          <w:rFonts w:ascii="Times New Roman" w:eastAsia="Calibri" w:hAnsi="Times New Roman" w:cs="Times New Roman"/>
          <w:b/>
          <w:sz w:val="24"/>
          <w:szCs w:val="24"/>
          <w:lang w:eastAsia="hu-HU"/>
        </w:rPr>
        <w:t xml:space="preserve">Képzőművészeti alkotások: </w:t>
      </w:r>
      <w:r w:rsidRPr="00E90BC6">
        <w:rPr>
          <w:rFonts w:ascii="Times New Roman" w:eastAsia="Calibri" w:hAnsi="Times New Roman" w:cs="Times New Roman"/>
          <w:sz w:val="24"/>
          <w:szCs w:val="24"/>
          <w:lang w:eastAsia="hu-HU"/>
        </w:rPr>
        <w:t>Baldessari: Stonehenge 2005, Barabás Miklós portréfestményei, Borsos József: Nemzetőr, Bosch: A hét főbűn, Brueghel: Vakok, Brunelleschi: Ospedale degli Innocenti, Caravaggio: Szent Máté elhivatása, Fáraó vadászaton-thébai falfestmény, Giacometti: Er</w:t>
      </w:r>
      <w:r w:rsidR="00D07285">
        <w:rPr>
          <w:rFonts w:ascii="Times New Roman" w:eastAsia="Calibri" w:hAnsi="Times New Roman" w:cs="Times New Roman"/>
          <w:sz w:val="24"/>
          <w:szCs w:val="24"/>
          <w:lang w:eastAsia="hu-HU"/>
        </w:rPr>
        <w:t>dő, Giotto: Szent Ferenc élete</w:t>
      </w:r>
      <w:r w:rsidRPr="00E90BC6">
        <w:rPr>
          <w:rFonts w:ascii="Times New Roman" w:eastAsia="Calibri" w:hAnsi="Times New Roman" w:cs="Times New Roman"/>
          <w:sz w:val="24"/>
          <w:szCs w:val="24"/>
          <w:lang w:eastAsia="hu-HU"/>
        </w:rPr>
        <w:t>, A születés, Madarász Viktor történelmi festményei, Massaccio: Szentháromság, Markó Károly tájképei, Mányok Ádám: II. Rákóczi Feren</w:t>
      </w:r>
      <w:r w:rsidR="00D07285">
        <w:rPr>
          <w:rFonts w:ascii="Times New Roman" w:eastAsia="Calibri" w:hAnsi="Times New Roman" w:cs="Times New Roman"/>
          <w:sz w:val="24"/>
          <w:szCs w:val="24"/>
          <w:lang w:eastAsia="hu-HU"/>
        </w:rPr>
        <w:t>c, Marcus Aurelius lovasszobra</w:t>
      </w:r>
      <w:r w:rsidRPr="00E90BC6">
        <w:rPr>
          <w:rFonts w:ascii="Times New Roman" w:eastAsia="Calibri" w:hAnsi="Times New Roman" w:cs="Times New Roman"/>
          <w:sz w:val="24"/>
          <w:szCs w:val="24"/>
          <w:lang w:eastAsia="hu-HU"/>
        </w:rPr>
        <w:t>, Memling: Jelenetek Mária életéből, Munkácsy Mihály: Tépéscsinálok</w:t>
      </w:r>
      <w:r w:rsidR="00D07285">
        <w:rPr>
          <w:rFonts w:ascii="Times New Roman" w:eastAsia="Calibri" w:hAnsi="Times New Roman" w:cs="Times New Roman"/>
          <w:sz w:val="24"/>
          <w:szCs w:val="24"/>
          <w:lang w:eastAsia="hu-HU"/>
        </w:rPr>
        <w:t>, Ecce homo</w:t>
      </w:r>
      <w:r w:rsidRPr="00E90BC6">
        <w:rPr>
          <w:rFonts w:ascii="Times New Roman" w:eastAsia="Calibri" w:hAnsi="Times New Roman" w:cs="Times New Roman"/>
          <w:sz w:val="24"/>
          <w:szCs w:val="24"/>
          <w:lang w:eastAsia="hu-HU"/>
        </w:rPr>
        <w:t>, Paál László tájképei, Raffaello: Az athéni iskola, Rembrandt: Éjjeli őrjárat, Vermeer: Geográfus</w:t>
      </w:r>
    </w:p>
    <w:p w:rsidR="00E90BC6" w:rsidRPr="00E90BC6" w:rsidRDefault="00E90BC6" w:rsidP="00E90BC6">
      <w:pPr>
        <w:spacing w:after="0" w:line="276" w:lineRule="auto"/>
        <w:rPr>
          <w:rFonts w:ascii="Times New Roman" w:eastAsia="Calibri" w:hAnsi="Times New Roman" w:cs="Times New Roman"/>
          <w:sz w:val="24"/>
          <w:szCs w:val="24"/>
          <w:lang w:eastAsia="hu-HU"/>
        </w:rPr>
      </w:pPr>
    </w:p>
    <w:p w:rsidR="00E90BC6" w:rsidRPr="00E90BC6" w:rsidRDefault="00E90BC6" w:rsidP="00E90BC6">
      <w:pPr>
        <w:spacing w:after="0" w:line="276" w:lineRule="auto"/>
        <w:rPr>
          <w:rFonts w:ascii="Times New Roman" w:eastAsia="Calibri" w:hAnsi="Times New Roman" w:cs="Times New Roman"/>
          <w:sz w:val="24"/>
          <w:szCs w:val="24"/>
          <w:lang w:eastAsia="hu-HU"/>
        </w:rPr>
      </w:pPr>
      <w:r w:rsidRPr="00E90BC6">
        <w:rPr>
          <w:rFonts w:ascii="Times New Roman" w:eastAsia="Calibri" w:hAnsi="Times New Roman" w:cs="Times New Roman"/>
          <w:b/>
          <w:sz w:val="24"/>
          <w:szCs w:val="24"/>
          <w:lang w:eastAsia="hu-HU"/>
        </w:rPr>
        <w:t>Egyéb</w:t>
      </w:r>
      <w:r w:rsidRPr="00E90BC6">
        <w:rPr>
          <w:rFonts w:ascii="Times New Roman" w:eastAsia="Calibri" w:hAnsi="Times New Roman" w:cs="Times New Roman"/>
          <w:sz w:val="24"/>
          <w:szCs w:val="24"/>
          <w:lang w:eastAsia="hu-HU"/>
        </w:rPr>
        <w:t>: Vasarely</w:t>
      </w:r>
    </w:p>
    <w:p w:rsidR="00E90BC6" w:rsidRPr="00E90BC6" w:rsidRDefault="000D5E47" w:rsidP="00E90BC6">
      <w:pPr>
        <w:spacing w:before="120" w:after="200" w:line="276" w:lineRule="auto"/>
        <w:rPr>
          <w:rFonts w:ascii="Times New Roman" w:eastAsia="Calibri" w:hAnsi="Times New Roman" w:cs="Times New Roman"/>
          <w:bCs/>
          <w:sz w:val="24"/>
          <w:szCs w:val="24"/>
          <w:lang w:eastAsia="hu-HU"/>
        </w:rPr>
      </w:pPr>
      <w:r>
        <w:rPr>
          <w:rFonts w:ascii="Times New Roman" w:eastAsia="Calibri" w:hAnsi="Times New Roman" w:cs="Times New Roman"/>
          <w:bCs/>
          <w:sz w:val="24"/>
          <w:szCs w:val="24"/>
          <w:lang w:eastAsia="hu-HU"/>
        </w:rPr>
        <w:t>Követelmények:</w:t>
      </w:r>
    </w:p>
    <w:p w:rsidR="00335F39" w:rsidRPr="00335F39" w:rsidRDefault="00335F39" w:rsidP="00335F39">
      <w:pPr>
        <w:spacing w:after="0" w:line="276" w:lineRule="auto"/>
        <w:rPr>
          <w:rFonts w:ascii="Times New Roman" w:eastAsia="Calibri" w:hAnsi="Times New Roman" w:cs="Times New Roman"/>
          <w:bCs/>
          <w:sz w:val="24"/>
          <w:szCs w:val="24"/>
          <w:lang w:eastAsia="hu-HU"/>
        </w:rPr>
      </w:pPr>
      <w:r w:rsidRPr="00335F39">
        <w:rPr>
          <w:rFonts w:ascii="Times New Roman" w:eastAsia="Calibri" w:hAnsi="Times New Roman" w:cs="Times New Roman"/>
          <w:bCs/>
          <w:sz w:val="24"/>
          <w:szCs w:val="24"/>
          <w:lang w:eastAsia="hu-HU"/>
        </w:rPr>
        <w:t>Az újként megismert anyagok és eszközök, technikák az alkotótevékenységnek megfelelő, rendeltetésszerű és biztonságos anyag- és eszközhasználata.</w:t>
      </w:r>
    </w:p>
    <w:p w:rsidR="00335F39" w:rsidRPr="00335F39" w:rsidRDefault="00335F39" w:rsidP="00335F39">
      <w:pPr>
        <w:spacing w:after="0" w:line="276" w:lineRule="auto"/>
        <w:rPr>
          <w:rFonts w:ascii="Times New Roman" w:eastAsia="Calibri" w:hAnsi="Times New Roman" w:cs="Times New Roman"/>
          <w:bCs/>
          <w:sz w:val="24"/>
          <w:szCs w:val="24"/>
          <w:lang w:eastAsia="hu-HU"/>
        </w:rPr>
      </w:pPr>
      <w:r w:rsidRPr="00335F39">
        <w:rPr>
          <w:rFonts w:ascii="Times New Roman" w:eastAsia="Calibri" w:hAnsi="Times New Roman" w:cs="Times New Roman"/>
          <w:bCs/>
          <w:sz w:val="24"/>
          <w:szCs w:val="24"/>
          <w:lang w:eastAsia="hu-HU"/>
        </w:rPr>
        <w:t>A legismertebb formák, színek, vonalak, térbeli helyek és irányok, illetve komponálási módok használata, Téralkotó feladatok során a személyes preferenciáknak és a funkciónak megfelelő térbeli szükségletek felismerése.</w:t>
      </w:r>
    </w:p>
    <w:p w:rsidR="00335F39" w:rsidRPr="00335F39" w:rsidRDefault="00335F39" w:rsidP="00335F39">
      <w:pPr>
        <w:spacing w:after="0" w:line="276" w:lineRule="auto"/>
        <w:rPr>
          <w:rFonts w:ascii="Times New Roman" w:eastAsia="Calibri" w:hAnsi="Times New Roman" w:cs="Times New Roman"/>
          <w:bCs/>
          <w:sz w:val="24"/>
          <w:szCs w:val="24"/>
          <w:lang w:eastAsia="hu-HU"/>
        </w:rPr>
      </w:pPr>
      <w:r w:rsidRPr="00335F39">
        <w:rPr>
          <w:rFonts w:ascii="Times New Roman" w:eastAsia="Calibri" w:hAnsi="Times New Roman" w:cs="Times New Roman"/>
          <w:bCs/>
          <w:sz w:val="24"/>
          <w:szCs w:val="24"/>
          <w:lang w:eastAsia="hu-HU"/>
        </w:rPr>
        <w:t>A szobrászati, festészeti, tárgyművészeti, építészeti területek közötti különbségek további differenciálása (pl. festészeten belül: arckép, csendélet, tájkép).</w:t>
      </w:r>
    </w:p>
    <w:p w:rsidR="00335F39" w:rsidRPr="00335F39" w:rsidRDefault="00335F39" w:rsidP="00335F39">
      <w:pPr>
        <w:spacing w:after="0" w:line="276" w:lineRule="auto"/>
        <w:rPr>
          <w:rFonts w:ascii="Times New Roman" w:eastAsia="Calibri" w:hAnsi="Times New Roman" w:cs="Times New Roman"/>
          <w:bCs/>
          <w:sz w:val="24"/>
          <w:szCs w:val="24"/>
          <w:lang w:eastAsia="hu-HU"/>
        </w:rPr>
      </w:pPr>
      <w:r w:rsidRPr="00335F39">
        <w:rPr>
          <w:rFonts w:ascii="Times New Roman" w:eastAsia="Calibri" w:hAnsi="Times New Roman" w:cs="Times New Roman"/>
          <w:bCs/>
          <w:sz w:val="24"/>
          <w:szCs w:val="24"/>
          <w:lang w:eastAsia="hu-HU"/>
        </w:rPr>
        <w:t>Látványok, műalkotások megfigyeléseinek során kialakult gondolatok, érzések elmondására a tantervben meghatározott legfontosabb fogalmak használatával, az életkornak megfelelően.</w:t>
      </w:r>
    </w:p>
    <w:p w:rsidR="00335F39" w:rsidRPr="00335F39" w:rsidRDefault="00335F39" w:rsidP="00335F39">
      <w:pPr>
        <w:spacing w:after="0" w:line="276" w:lineRule="auto"/>
        <w:rPr>
          <w:rFonts w:ascii="Times New Roman" w:eastAsia="Calibri" w:hAnsi="Times New Roman" w:cs="Times New Roman"/>
          <w:bCs/>
          <w:sz w:val="24"/>
          <w:szCs w:val="24"/>
          <w:lang w:eastAsia="hu-HU"/>
        </w:rPr>
      </w:pPr>
      <w:r w:rsidRPr="00335F39">
        <w:rPr>
          <w:rFonts w:ascii="Times New Roman" w:eastAsia="Calibri" w:hAnsi="Times New Roman" w:cs="Times New Roman"/>
          <w:bCs/>
          <w:sz w:val="24"/>
          <w:szCs w:val="24"/>
          <w:lang w:eastAsia="hu-HU"/>
        </w:rPr>
        <w:t>Különböző típusú médiaszövegek felismerése</w:t>
      </w:r>
      <w:r w:rsidR="000D5E47">
        <w:rPr>
          <w:rFonts w:ascii="Times New Roman" w:eastAsia="Calibri" w:hAnsi="Times New Roman" w:cs="Times New Roman"/>
          <w:bCs/>
          <w:sz w:val="24"/>
          <w:szCs w:val="24"/>
          <w:lang w:eastAsia="hu-HU"/>
        </w:rPr>
        <w:t>,</w:t>
      </w:r>
      <w:r w:rsidRPr="00335F39">
        <w:rPr>
          <w:rFonts w:ascii="Times New Roman" w:eastAsia="Calibri" w:hAnsi="Times New Roman" w:cs="Times New Roman"/>
          <w:bCs/>
          <w:sz w:val="24"/>
          <w:szCs w:val="24"/>
          <w:lang w:eastAsia="hu-HU"/>
        </w:rPr>
        <w:t xml:space="preserve"> tudatos választás.</w:t>
      </w:r>
    </w:p>
    <w:p w:rsidR="00335F39" w:rsidRPr="00335F39" w:rsidRDefault="00335F39" w:rsidP="00335F39">
      <w:pPr>
        <w:spacing w:after="0" w:line="276" w:lineRule="auto"/>
        <w:rPr>
          <w:rFonts w:ascii="Times New Roman" w:eastAsia="Calibri" w:hAnsi="Times New Roman" w:cs="Times New Roman"/>
          <w:bCs/>
          <w:sz w:val="24"/>
          <w:szCs w:val="24"/>
          <w:lang w:eastAsia="hu-HU"/>
        </w:rPr>
      </w:pPr>
      <w:r w:rsidRPr="00335F39">
        <w:rPr>
          <w:rFonts w:ascii="Times New Roman" w:eastAsia="Calibri" w:hAnsi="Times New Roman" w:cs="Times New Roman"/>
          <w:bCs/>
          <w:sz w:val="24"/>
          <w:szCs w:val="24"/>
          <w:lang w:eastAsia="hu-HU"/>
        </w:rPr>
        <w:t>A médiaszövegekhez használt egyszerű kód</w:t>
      </w:r>
      <w:r w:rsidR="000D5E47">
        <w:rPr>
          <w:rFonts w:ascii="Times New Roman" w:eastAsia="Calibri" w:hAnsi="Times New Roman" w:cs="Times New Roman"/>
          <w:bCs/>
          <w:sz w:val="24"/>
          <w:szCs w:val="24"/>
          <w:lang w:eastAsia="hu-HU"/>
        </w:rPr>
        <w:t xml:space="preserve">ok, kreatív kifejezőeszközök és </w:t>
      </w:r>
      <w:r w:rsidRPr="00335F39">
        <w:rPr>
          <w:rFonts w:ascii="Times New Roman" w:eastAsia="Calibri" w:hAnsi="Times New Roman" w:cs="Times New Roman"/>
          <w:bCs/>
          <w:sz w:val="24"/>
          <w:szCs w:val="24"/>
          <w:lang w:eastAsia="hu-HU"/>
        </w:rPr>
        <w:t>azok érzelmi hatásának felismerése.</w:t>
      </w:r>
    </w:p>
    <w:p w:rsidR="00335F39" w:rsidRPr="00335F39" w:rsidRDefault="00335F39" w:rsidP="000D5E47">
      <w:pPr>
        <w:spacing w:after="0" w:line="276" w:lineRule="auto"/>
        <w:rPr>
          <w:rFonts w:ascii="Times New Roman" w:eastAsia="Calibri" w:hAnsi="Times New Roman" w:cs="Times New Roman"/>
          <w:bCs/>
          <w:sz w:val="24"/>
          <w:szCs w:val="24"/>
          <w:lang w:eastAsia="hu-HU"/>
        </w:rPr>
      </w:pPr>
      <w:r w:rsidRPr="00335F39">
        <w:rPr>
          <w:rFonts w:ascii="Times New Roman" w:eastAsia="Calibri" w:hAnsi="Times New Roman" w:cs="Times New Roman"/>
          <w:bCs/>
          <w:sz w:val="24"/>
          <w:szCs w:val="24"/>
          <w:lang w:eastAsia="hu-HU"/>
        </w:rPr>
        <w:t xml:space="preserve">Kép- és hangrögzítő eszközök használata </w:t>
      </w:r>
      <w:r w:rsidR="000D5E47">
        <w:rPr>
          <w:rFonts w:ascii="Times New Roman" w:eastAsia="Calibri" w:hAnsi="Times New Roman" w:cs="Times New Roman"/>
          <w:bCs/>
          <w:sz w:val="24"/>
          <w:szCs w:val="24"/>
          <w:lang w:eastAsia="hu-HU"/>
        </w:rPr>
        <w:t xml:space="preserve">elemi technikáinak ismerete. </w:t>
      </w:r>
    </w:p>
    <w:p w:rsidR="00335F39" w:rsidRPr="00335F39" w:rsidRDefault="00335F39" w:rsidP="00335F39">
      <w:pPr>
        <w:spacing w:after="0" w:line="276" w:lineRule="auto"/>
        <w:rPr>
          <w:rFonts w:ascii="Times New Roman" w:eastAsia="Calibri" w:hAnsi="Times New Roman" w:cs="Times New Roman"/>
          <w:bCs/>
          <w:sz w:val="24"/>
          <w:szCs w:val="24"/>
          <w:lang w:eastAsia="hu-HU"/>
        </w:rPr>
      </w:pPr>
      <w:r w:rsidRPr="00335F39">
        <w:rPr>
          <w:rFonts w:ascii="Times New Roman" w:eastAsia="Calibri" w:hAnsi="Times New Roman" w:cs="Times New Roman"/>
          <w:bCs/>
          <w:sz w:val="24"/>
          <w:szCs w:val="24"/>
          <w:lang w:eastAsia="hu-HU"/>
        </w:rPr>
        <w:t>A média alapvető funkcióinak (tájékoztatás,</w:t>
      </w:r>
      <w:r w:rsidR="000D5E47">
        <w:rPr>
          <w:rFonts w:ascii="Times New Roman" w:eastAsia="Calibri" w:hAnsi="Times New Roman" w:cs="Times New Roman"/>
          <w:bCs/>
          <w:sz w:val="24"/>
          <w:szCs w:val="24"/>
          <w:lang w:eastAsia="hu-HU"/>
        </w:rPr>
        <w:t xml:space="preserve"> szórakoztatás, ismeretszerzés) </w:t>
      </w:r>
      <w:r w:rsidRPr="00335F39">
        <w:rPr>
          <w:rFonts w:ascii="Times New Roman" w:eastAsia="Calibri" w:hAnsi="Times New Roman" w:cs="Times New Roman"/>
          <w:bCs/>
          <w:sz w:val="24"/>
          <w:szCs w:val="24"/>
          <w:lang w:eastAsia="hu-HU"/>
        </w:rPr>
        <w:t>megismerése.</w:t>
      </w:r>
    </w:p>
    <w:p w:rsidR="00335F39" w:rsidRPr="00335F39" w:rsidRDefault="00335F39" w:rsidP="00335F39">
      <w:pPr>
        <w:spacing w:after="0" w:line="276" w:lineRule="auto"/>
        <w:rPr>
          <w:rFonts w:ascii="Times New Roman" w:eastAsia="Calibri" w:hAnsi="Times New Roman" w:cs="Times New Roman"/>
          <w:bCs/>
          <w:sz w:val="24"/>
          <w:szCs w:val="24"/>
          <w:lang w:eastAsia="hu-HU"/>
        </w:rPr>
      </w:pPr>
      <w:r w:rsidRPr="00335F39">
        <w:rPr>
          <w:rFonts w:ascii="Times New Roman" w:eastAsia="Calibri" w:hAnsi="Times New Roman" w:cs="Times New Roman"/>
          <w:bCs/>
          <w:sz w:val="24"/>
          <w:szCs w:val="24"/>
          <w:lang w:eastAsia="hu-HU"/>
        </w:rPr>
        <w:t>A médiaszövegekben megjelenő információk valóságtartalmának</w:t>
      </w:r>
      <w:r w:rsidR="000D5E47">
        <w:rPr>
          <w:rFonts w:ascii="Times New Roman" w:eastAsia="Calibri" w:hAnsi="Times New Roman" w:cs="Times New Roman"/>
          <w:bCs/>
          <w:sz w:val="24"/>
          <w:szCs w:val="24"/>
          <w:lang w:eastAsia="hu-HU"/>
        </w:rPr>
        <w:t xml:space="preserve"> </w:t>
      </w:r>
      <w:r w:rsidRPr="00335F39">
        <w:rPr>
          <w:rFonts w:ascii="Times New Roman" w:eastAsia="Calibri" w:hAnsi="Times New Roman" w:cs="Times New Roman"/>
          <w:bCs/>
          <w:sz w:val="24"/>
          <w:szCs w:val="24"/>
          <w:lang w:eastAsia="hu-HU"/>
        </w:rPr>
        <w:t>felismerése.</w:t>
      </w:r>
    </w:p>
    <w:p w:rsidR="00E90BC6" w:rsidRPr="00E90BC6" w:rsidRDefault="00335F39" w:rsidP="00335F39">
      <w:pPr>
        <w:spacing w:after="0" w:line="276" w:lineRule="auto"/>
        <w:rPr>
          <w:rFonts w:ascii="Times New Roman" w:eastAsia="Calibri" w:hAnsi="Times New Roman" w:cs="Times New Roman"/>
          <w:bCs/>
          <w:sz w:val="24"/>
          <w:szCs w:val="24"/>
          <w:lang w:eastAsia="hu-HU"/>
        </w:rPr>
        <w:sectPr w:rsidR="00E90BC6" w:rsidRPr="00E90BC6" w:rsidSect="00335F39">
          <w:pgSz w:w="11906" w:h="16838"/>
          <w:pgMar w:top="720" w:right="720" w:bottom="720" w:left="720" w:header="708" w:footer="708" w:gutter="0"/>
          <w:cols w:space="708"/>
          <w:docGrid w:linePitch="299"/>
        </w:sectPr>
      </w:pPr>
      <w:r w:rsidRPr="00335F39">
        <w:rPr>
          <w:rFonts w:ascii="Times New Roman" w:eastAsia="Calibri" w:hAnsi="Times New Roman" w:cs="Times New Roman"/>
          <w:bCs/>
          <w:sz w:val="24"/>
          <w:szCs w:val="24"/>
          <w:lang w:eastAsia="hu-HU"/>
        </w:rPr>
        <w:lastRenderedPageBreak/>
        <w:t xml:space="preserve">Az életkorhoz igazodó biztonságos internet- és mobilhasználat szabályainak ismerete, alkalmazása. </w:t>
      </w:r>
    </w:p>
    <w:p w:rsidR="00335F39" w:rsidRDefault="00335F39"/>
    <w:sectPr w:rsidR="00335F39" w:rsidSect="00C33425">
      <w:type w:val="continuous"/>
      <w:pgSz w:w="11906" w:h="16838"/>
      <w:pgMar w:top="1417" w:right="1417" w:bottom="1417" w:left="1417" w:header="708" w:footer="708" w:gutter="0"/>
      <w:pgNumType w:start="1"/>
      <w:cols w:num="2" w:space="2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36B"/>
    <w:multiLevelType w:val="hybridMultilevel"/>
    <w:tmpl w:val="8882869A"/>
    <w:lvl w:ilvl="0" w:tplc="6776A51E">
      <w:numFmt w:val="bullet"/>
      <w:lvlText w:val=""/>
      <w:lvlJc w:val="left"/>
      <w:pPr>
        <w:ind w:left="354" w:hanging="284"/>
      </w:pPr>
      <w:rPr>
        <w:rFonts w:ascii="Symbol" w:eastAsia="Symbol" w:hAnsi="Symbol" w:cs="Symbol" w:hint="default"/>
        <w:w w:val="99"/>
        <w:sz w:val="22"/>
        <w:szCs w:val="22"/>
        <w:lang w:val="hu-HU" w:eastAsia="en-US" w:bidi="ar-SA"/>
      </w:rPr>
    </w:lvl>
    <w:lvl w:ilvl="1" w:tplc="11A43578">
      <w:numFmt w:val="bullet"/>
      <w:lvlText w:val="•"/>
      <w:lvlJc w:val="left"/>
      <w:pPr>
        <w:ind w:left="1033" w:hanging="284"/>
      </w:pPr>
      <w:rPr>
        <w:rFonts w:hint="default"/>
        <w:lang w:val="hu-HU" w:eastAsia="en-US" w:bidi="ar-SA"/>
      </w:rPr>
    </w:lvl>
    <w:lvl w:ilvl="2" w:tplc="8A9E656A">
      <w:numFmt w:val="bullet"/>
      <w:lvlText w:val="•"/>
      <w:lvlJc w:val="left"/>
      <w:pPr>
        <w:ind w:left="1707" w:hanging="284"/>
      </w:pPr>
      <w:rPr>
        <w:rFonts w:hint="default"/>
        <w:lang w:val="hu-HU" w:eastAsia="en-US" w:bidi="ar-SA"/>
      </w:rPr>
    </w:lvl>
    <w:lvl w:ilvl="3" w:tplc="1CA8B1AA">
      <w:numFmt w:val="bullet"/>
      <w:lvlText w:val="•"/>
      <w:lvlJc w:val="left"/>
      <w:pPr>
        <w:ind w:left="2380" w:hanging="284"/>
      </w:pPr>
      <w:rPr>
        <w:rFonts w:hint="default"/>
        <w:lang w:val="hu-HU" w:eastAsia="en-US" w:bidi="ar-SA"/>
      </w:rPr>
    </w:lvl>
    <w:lvl w:ilvl="4" w:tplc="406E2744">
      <w:numFmt w:val="bullet"/>
      <w:lvlText w:val="•"/>
      <w:lvlJc w:val="left"/>
      <w:pPr>
        <w:ind w:left="3054" w:hanging="284"/>
      </w:pPr>
      <w:rPr>
        <w:rFonts w:hint="default"/>
        <w:lang w:val="hu-HU" w:eastAsia="en-US" w:bidi="ar-SA"/>
      </w:rPr>
    </w:lvl>
    <w:lvl w:ilvl="5" w:tplc="B1103FB8">
      <w:numFmt w:val="bullet"/>
      <w:lvlText w:val="•"/>
      <w:lvlJc w:val="left"/>
      <w:pPr>
        <w:ind w:left="3728" w:hanging="284"/>
      </w:pPr>
      <w:rPr>
        <w:rFonts w:hint="default"/>
        <w:lang w:val="hu-HU" w:eastAsia="en-US" w:bidi="ar-SA"/>
      </w:rPr>
    </w:lvl>
    <w:lvl w:ilvl="6" w:tplc="EB722920">
      <w:numFmt w:val="bullet"/>
      <w:lvlText w:val="•"/>
      <w:lvlJc w:val="left"/>
      <w:pPr>
        <w:ind w:left="4401" w:hanging="284"/>
      </w:pPr>
      <w:rPr>
        <w:rFonts w:hint="default"/>
        <w:lang w:val="hu-HU" w:eastAsia="en-US" w:bidi="ar-SA"/>
      </w:rPr>
    </w:lvl>
    <w:lvl w:ilvl="7" w:tplc="0D10A336">
      <w:numFmt w:val="bullet"/>
      <w:lvlText w:val="•"/>
      <w:lvlJc w:val="left"/>
      <w:pPr>
        <w:ind w:left="5075" w:hanging="284"/>
      </w:pPr>
      <w:rPr>
        <w:rFonts w:hint="default"/>
        <w:lang w:val="hu-HU" w:eastAsia="en-US" w:bidi="ar-SA"/>
      </w:rPr>
    </w:lvl>
    <w:lvl w:ilvl="8" w:tplc="B600C3A6">
      <w:numFmt w:val="bullet"/>
      <w:lvlText w:val="•"/>
      <w:lvlJc w:val="left"/>
      <w:pPr>
        <w:ind w:left="5748" w:hanging="284"/>
      </w:pPr>
      <w:rPr>
        <w:rFonts w:hint="default"/>
        <w:lang w:val="hu-HU" w:eastAsia="en-US" w:bidi="ar-SA"/>
      </w:rPr>
    </w:lvl>
  </w:abstractNum>
  <w:abstractNum w:abstractNumId="1" w15:restartNumberingAfterBreak="0">
    <w:nsid w:val="152E2E77"/>
    <w:multiLevelType w:val="hybridMultilevel"/>
    <w:tmpl w:val="AB0C606C"/>
    <w:lvl w:ilvl="0" w:tplc="A5ECF958">
      <w:numFmt w:val="bullet"/>
      <w:lvlText w:val=""/>
      <w:lvlJc w:val="left"/>
      <w:pPr>
        <w:ind w:left="383" w:hanging="312"/>
      </w:pPr>
      <w:rPr>
        <w:rFonts w:hint="default"/>
        <w:w w:val="98"/>
        <w:lang w:val="hu-HU" w:eastAsia="en-US" w:bidi="ar-SA"/>
      </w:rPr>
    </w:lvl>
    <w:lvl w:ilvl="1" w:tplc="4F0CF77C">
      <w:numFmt w:val="bullet"/>
      <w:lvlText w:val="•"/>
      <w:lvlJc w:val="left"/>
      <w:pPr>
        <w:ind w:left="1051" w:hanging="312"/>
      </w:pPr>
      <w:rPr>
        <w:rFonts w:hint="default"/>
        <w:lang w:val="hu-HU" w:eastAsia="en-US" w:bidi="ar-SA"/>
      </w:rPr>
    </w:lvl>
    <w:lvl w:ilvl="2" w:tplc="F77ACD40">
      <w:numFmt w:val="bullet"/>
      <w:lvlText w:val="•"/>
      <w:lvlJc w:val="left"/>
      <w:pPr>
        <w:ind w:left="1723" w:hanging="312"/>
      </w:pPr>
      <w:rPr>
        <w:rFonts w:hint="default"/>
        <w:lang w:val="hu-HU" w:eastAsia="en-US" w:bidi="ar-SA"/>
      </w:rPr>
    </w:lvl>
    <w:lvl w:ilvl="3" w:tplc="896C6950">
      <w:numFmt w:val="bullet"/>
      <w:lvlText w:val="•"/>
      <w:lvlJc w:val="left"/>
      <w:pPr>
        <w:ind w:left="2394" w:hanging="312"/>
      </w:pPr>
      <w:rPr>
        <w:rFonts w:hint="default"/>
        <w:lang w:val="hu-HU" w:eastAsia="en-US" w:bidi="ar-SA"/>
      </w:rPr>
    </w:lvl>
    <w:lvl w:ilvl="4" w:tplc="A6E632C4">
      <w:numFmt w:val="bullet"/>
      <w:lvlText w:val="•"/>
      <w:lvlJc w:val="left"/>
      <w:pPr>
        <w:ind w:left="3066" w:hanging="312"/>
      </w:pPr>
      <w:rPr>
        <w:rFonts w:hint="default"/>
        <w:lang w:val="hu-HU" w:eastAsia="en-US" w:bidi="ar-SA"/>
      </w:rPr>
    </w:lvl>
    <w:lvl w:ilvl="5" w:tplc="0F44018E">
      <w:numFmt w:val="bullet"/>
      <w:lvlText w:val="•"/>
      <w:lvlJc w:val="left"/>
      <w:pPr>
        <w:ind w:left="3738" w:hanging="312"/>
      </w:pPr>
      <w:rPr>
        <w:rFonts w:hint="default"/>
        <w:lang w:val="hu-HU" w:eastAsia="en-US" w:bidi="ar-SA"/>
      </w:rPr>
    </w:lvl>
    <w:lvl w:ilvl="6" w:tplc="E6B2C56A">
      <w:numFmt w:val="bullet"/>
      <w:lvlText w:val="•"/>
      <w:lvlJc w:val="left"/>
      <w:pPr>
        <w:ind w:left="4409" w:hanging="312"/>
      </w:pPr>
      <w:rPr>
        <w:rFonts w:hint="default"/>
        <w:lang w:val="hu-HU" w:eastAsia="en-US" w:bidi="ar-SA"/>
      </w:rPr>
    </w:lvl>
    <w:lvl w:ilvl="7" w:tplc="24A43286">
      <w:numFmt w:val="bullet"/>
      <w:lvlText w:val="•"/>
      <w:lvlJc w:val="left"/>
      <w:pPr>
        <w:ind w:left="5081" w:hanging="312"/>
      </w:pPr>
      <w:rPr>
        <w:rFonts w:hint="default"/>
        <w:lang w:val="hu-HU" w:eastAsia="en-US" w:bidi="ar-SA"/>
      </w:rPr>
    </w:lvl>
    <w:lvl w:ilvl="8" w:tplc="BFF49BDC">
      <w:numFmt w:val="bullet"/>
      <w:lvlText w:val="•"/>
      <w:lvlJc w:val="left"/>
      <w:pPr>
        <w:ind w:left="5752" w:hanging="312"/>
      </w:pPr>
      <w:rPr>
        <w:rFonts w:hint="default"/>
        <w:lang w:val="hu-HU" w:eastAsia="en-US" w:bidi="ar-SA"/>
      </w:rPr>
    </w:lvl>
  </w:abstractNum>
  <w:abstractNum w:abstractNumId="2" w15:restartNumberingAfterBreak="0">
    <w:nsid w:val="30F869FE"/>
    <w:multiLevelType w:val="hybridMultilevel"/>
    <w:tmpl w:val="140458BE"/>
    <w:lvl w:ilvl="0" w:tplc="099870FA">
      <w:numFmt w:val="bullet"/>
      <w:lvlText w:val=""/>
      <w:lvlJc w:val="left"/>
      <w:pPr>
        <w:ind w:left="355" w:hanging="284"/>
      </w:pPr>
      <w:rPr>
        <w:rFonts w:ascii="Symbol" w:eastAsia="Symbol" w:hAnsi="Symbol" w:cs="Symbol" w:hint="default"/>
        <w:w w:val="99"/>
        <w:sz w:val="22"/>
        <w:szCs w:val="22"/>
        <w:lang w:val="hu-HU" w:eastAsia="en-US" w:bidi="ar-SA"/>
      </w:rPr>
    </w:lvl>
    <w:lvl w:ilvl="1" w:tplc="9F889B5C">
      <w:numFmt w:val="bullet"/>
      <w:lvlText w:val="•"/>
      <w:lvlJc w:val="left"/>
      <w:pPr>
        <w:ind w:left="1033" w:hanging="284"/>
      </w:pPr>
      <w:rPr>
        <w:rFonts w:hint="default"/>
        <w:lang w:val="hu-HU" w:eastAsia="en-US" w:bidi="ar-SA"/>
      </w:rPr>
    </w:lvl>
    <w:lvl w:ilvl="2" w:tplc="8D44E030">
      <w:numFmt w:val="bullet"/>
      <w:lvlText w:val="•"/>
      <w:lvlJc w:val="left"/>
      <w:pPr>
        <w:ind w:left="1707" w:hanging="284"/>
      </w:pPr>
      <w:rPr>
        <w:rFonts w:hint="default"/>
        <w:lang w:val="hu-HU" w:eastAsia="en-US" w:bidi="ar-SA"/>
      </w:rPr>
    </w:lvl>
    <w:lvl w:ilvl="3" w:tplc="101ECC2A">
      <w:numFmt w:val="bullet"/>
      <w:lvlText w:val="•"/>
      <w:lvlJc w:val="left"/>
      <w:pPr>
        <w:ind w:left="2380" w:hanging="284"/>
      </w:pPr>
      <w:rPr>
        <w:rFonts w:hint="default"/>
        <w:lang w:val="hu-HU" w:eastAsia="en-US" w:bidi="ar-SA"/>
      </w:rPr>
    </w:lvl>
    <w:lvl w:ilvl="4" w:tplc="11A415CE">
      <w:numFmt w:val="bullet"/>
      <w:lvlText w:val="•"/>
      <w:lvlJc w:val="left"/>
      <w:pPr>
        <w:ind w:left="3054" w:hanging="284"/>
      </w:pPr>
      <w:rPr>
        <w:rFonts w:hint="default"/>
        <w:lang w:val="hu-HU" w:eastAsia="en-US" w:bidi="ar-SA"/>
      </w:rPr>
    </w:lvl>
    <w:lvl w:ilvl="5" w:tplc="CEBECD32">
      <w:numFmt w:val="bullet"/>
      <w:lvlText w:val="•"/>
      <w:lvlJc w:val="left"/>
      <w:pPr>
        <w:ind w:left="3728" w:hanging="284"/>
      </w:pPr>
      <w:rPr>
        <w:rFonts w:hint="default"/>
        <w:lang w:val="hu-HU" w:eastAsia="en-US" w:bidi="ar-SA"/>
      </w:rPr>
    </w:lvl>
    <w:lvl w:ilvl="6" w:tplc="6D0CDE4A">
      <w:numFmt w:val="bullet"/>
      <w:lvlText w:val="•"/>
      <w:lvlJc w:val="left"/>
      <w:pPr>
        <w:ind w:left="4401" w:hanging="284"/>
      </w:pPr>
      <w:rPr>
        <w:rFonts w:hint="default"/>
        <w:lang w:val="hu-HU" w:eastAsia="en-US" w:bidi="ar-SA"/>
      </w:rPr>
    </w:lvl>
    <w:lvl w:ilvl="7" w:tplc="7610D9D2">
      <w:numFmt w:val="bullet"/>
      <w:lvlText w:val="•"/>
      <w:lvlJc w:val="left"/>
      <w:pPr>
        <w:ind w:left="5075" w:hanging="284"/>
      </w:pPr>
      <w:rPr>
        <w:rFonts w:hint="default"/>
        <w:lang w:val="hu-HU" w:eastAsia="en-US" w:bidi="ar-SA"/>
      </w:rPr>
    </w:lvl>
    <w:lvl w:ilvl="8" w:tplc="D650386E">
      <w:numFmt w:val="bullet"/>
      <w:lvlText w:val="•"/>
      <w:lvlJc w:val="left"/>
      <w:pPr>
        <w:ind w:left="5748" w:hanging="284"/>
      </w:pPr>
      <w:rPr>
        <w:rFonts w:hint="default"/>
        <w:lang w:val="hu-HU" w:eastAsia="en-US" w:bidi="ar-SA"/>
      </w:rPr>
    </w:lvl>
  </w:abstractNum>
  <w:abstractNum w:abstractNumId="3" w15:restartNumberingAfterBreak="0">
    <w:nsid w:val="31332CFC"/>
    <w:multiLevelType w:val="hybridMultilevel"/>
    <w:tmpl w:val="0B80721E"/>
    <w:lvl w:ilvl="0" w:tplc="55EEEFCE">
      <w:numFmt w:val="bullet"/>
      <w:lvlText w:val=""/>
      <w:lvlJc w:val="left"/>
      <w:pPr>
        <w:ind w:left="354" w:hanging="284"/>
      </w:pPr>
      <w:rPr>
        <w:rFonts w:ascii="Symbol" w:eastAsia="Symbol" w:hAnsi="Symbol" w:cs="Symbol" w:hint="default"/>
        <w:w w:val="99"/>
        <w:sz w:val="22"/>
        <w:szCs w:val="22"/>
        <w:lang w:val="hu-HU" w:eastAsia="en-US" w:bidi="ar-SA"/>
      </w:rPr>
    </w:lvl>
    <w:lvl w:ilvl="1" w:tplc="4F76E41E">
      <w:numFmt w:val="bullet"/>
      <w:lvlText w:val="•"/>
      <w:lvlJc w:val="left"/>
      <w:pPr>
        <w:ind w:left="1033" w:hanging="284"/>
      </w:pPr>
      <w:rPr>
        <w:rFonts w:hint="default"/>
        <w:lang w:val="hu-HU" w:eastAsia="en-US" w:bidi="ar-SA"/>
      </w:rPr>
    </w:lvl>
    <w:lvl w:ilvl="2" w:tplc="0E30BE00">
      <w:numFmt w:val="bullet"/>
      <w:lvlText w:val="•"/>
      <w:lvlJc w:val="left"/>
      <w:pPr>
        <w:ind w:left="1707" w:hanging="284"/>
      </w:pPr>
      <w:rPr>
        <w:rFonts w:hint="default"/>
        <w:lang w:val="hu-HU" w:eastAsia="en-US" w:bidi="ar-SA"/>
      </w:rPr>
    </w:lvl>
    <w:lvl w:ilvl="3" w:tplc="B0B8F678">
      <w:numFmt w:val="bullet"/>
      <w:lvlText w:val="•"/>
      <w:lvlJc w:val="left"/>
      <w:pPr>
        <w:ind w:left="2380" w:hanging="284"/>
      </w:pPr>
      <w:rPr>
        <w:rFonts w:hint="default"/>
        <w:lang w:val="hu-HU" w:eastAsia="en-US" w:bidi="ar-SA"/>
      </w:rPr>
    </w:lvl>
    <w:lvl w:ilvl="4" w:tplc="231EABEE">
      <w:numFmt w:val="bullet"/>
      <w:lvlText w:val="•"/>
      <w:lvlJc w:val="left"/>
      <w:pPr>
        <w:ind w:left="3054" w:hanging="284"/>
      </w:pPr>
      <w:rPr>
        <w:rFonts w:hint="default"/>
        <w:lang w:val="hu-HU" w:eastAsia="en-US" w:bidi="ar-SA"/>
      </w:rPr>
    </w:lvl>
    <w:lvl w:ilvl="5" w:tplc="4DAAD1FE">
      <w:numFmt w:val="bullet"/>
      <w:lvlText w:val="•"/>
      <w:lvlJc w:val="left"/>
      <w:pPr>
        <w:ind w:left="3728" w:hanging="284"/>
      </w:pPr>
      <w:rPr>
        <w:rFonts w:hint="default"/>
        <w:lang w:val="hu-HU" w:eastAsia="en-US" w:bidi="ar-SA"/>
      </w:rPr>
    </w:lvl>
    <w:lvl w:ilvl="6" w:tplc="82F43702">
      <w:numFmt w:val="bullet"/>
      <w:lvlText w:val="•"/>
      <w:lvlJc w:val="left"/>
      <w:pPr>
        <w:ind w:left="4401" w:hanging="284"/>
      </w:pPr>
      <w:rPr>
        <w:rFonts w:hint="default"/>
        <w:lang w:val="hu-HU" w:eastAsia="en-US" w:bidi="ar-SA"/>
      </w:rPr>
    </w:lvl>
    <w:lvl w:ilvl="7" w:tplc="93361DB0">
      <w:numFmt w:val="bullet"/>
      <w:lvlText w:val="•"/>
      <w:lvlJc w:val="left"/>
      <w:pPr>
        <w:ind w:left="5075" w:hanging="284"/>
      </w:pPr>
      <w:rPr>
        <w:rFonts w:hint="default"/>
        <w:lang w:val="hu-HU" w:eastAsia="en-US" w:bidi="ar-SA"/>
      </w:rPr>
    </w:lvl>
    <w:lvl w:ilvl="8" w:tplc="5E82FAC4">
      <w:numFmt w:val="bullet"/>
      <w:lvlText w:val="•"/>
      <w:lvlJc w:val="left"/>
      <w:pPr>
        <w:ind w:left="5748" w:hanging="284"/>
      </w:pPr>
      <w:rPr>
        <w:rFonts w:hint="default"/>
        <w:lang w:val="hu-HU" w:eastAsia="en-US" w:bidi="ar-SA"/>
      </w:rPr>
    </w:lvl>
  </w:abstractNum>
  <w:abstractNum w:abstractNumId="4" w15:restartNumberingAfterBreak="0">
    <w:nsid w:val="5B9C2BA7"/>
    <w:multiLevelType w:val="hybridMultilevel"/>
    <w:tmpl w:val="B1C67C82"/>
    <w:lvl w:ilvl="0" w:tplc="015EE3AE">
      <w:numFmt w:val="bullet"/>
      <w:lvlText w:val=""/>
      <w:lvlJc w:val="left"/>
      <w:pPr>
        <w:ind w:left="383" w:hanging="312"/>
      </w:pPr>
      <w:rPr>
        <w:rFonts w:ascii="Symbol" w:eastAsia="Symbol" w:hAnsi="Symbol" w:cs="Symbol" w:hint="default"/>
        <w:w w:val="98"/>
        <w:sz w:val="24"/>
        <w:szCs w:val="24"/>
        <w:lang w:val="hu-HU" w:eastAsia="en-US" w:bidi="ar-SA"/>
      </w:rPr>
    </w:lvl>
    <w:lvl w:ilvl="1" w:tplc="151AC518">
      <w:numFmt w:val="bullet"/>
      <w:lvlText w:val="•"/>
      <w:lvlJc w:val="left"/>
      <w:pPr>
        <w:ind w:left="1051" w:hanging="312"/>
      </w:pPr>
      <w:rPr>
        <w:rFonts w:hint="default"/>
        <w:lang w:val="hu-HU" w:eastAsia="en-US" w:bidi="ar-SA"/>
      </w:rPr>
    </w:lvl>
    <w:lvl w:ilvl="2" w:tplc="D206CA62">
      <w:numFmt w:val="bullet"/>
      <w:lvlText w:val="•"/>
      <w:lvlJc w:val="left"/>
      <w:pPr>
        <w:ind w:left="1723" w:hanging="312"/>
      </w:pPr>
      <w:rPr>
        <w:rFonts w:hint="default"/>
        <w:lang w:val="hu-HU" w:eastAsia="en-US" w:bidi="ar-SA"/>
      </w:rPr>
    </w:lvl>
    <w:lvl w:ilvl="3" w:tplc="8BB4071C">
      <w:numFmt w:val="bullet"/>
      <w:lvlText w:val="•"/>
      <w:lvlJc w:val="left"/>
      <w:pPr>
        <w:ind w:left="2394" w:hanging="312"/>
      </w:pPr>
      <w:rPr>
        <w:rFonts w:hint="default"/>
        <w:lang w:val="hu-HU" w:eastAsia="en-US" w:bidi="ar-SA"/>
      </w:rPr>
    </w:lvl>
    <w:lvl w:ilvl="4" w:tplc="1458EF6A">
      <w:numFmt w:val="bullet"/>
      <w:lvlText w:val="•"/>
      <w:lvlJc w:val="left"/>
      <w:pPr>
        <w:ind w:left="3066" w:hanging="312"/>
      </w:pPr>
      <w:rPr>
        <w:rFonts w:hint="default"/>
        <w:lang w:val="hu-HU" w:eastAsia="en-US" w:bidi="ar-SA"/>
      </w:rPr>
    </w:lvl>
    <w:lvl w:ilvl="5" w:tplc="61BA8DD6">
      <w:numFmt w:val="bullet"/>
      <w:lvlText w:val="•"/>
      <w:lvlJc w:val="left"/>
      <w:pPr>
        <w:ind w:left="3738" w:hanging="312"/>
      </w:pPr>
      <w:rPr>
        <w:rFonts w:hint="default"/>
        <w:lang w:val="hu-HU" w:eastAsia="en-US" w:bidi="ar-SA"/>
      </w:rPr>
    </w:lvl>
    <w:lvl w:ilvl="6" w:tplc="E72660BE">
      <w:numFmt w:val="bullet"/>
      <w:lvlText w:val="•"/>
      <w:lvlJc w:val="left"/>
      <w:pPr>
        <w:ind w:left="4409" w:hanging="312"/>
      </w:pPr>
      <w:rPr>
        <w:rFonts w:hint="default"/>
        <w:lang w:val="hu-HU" w:eastAsia="en-US" w:bidi="ar-SA"/>
      </w:rPr>
    </w:lvl>
    <w:lvl w:ilvl="7" w:tplc="C01A4088">
      <w:numFmt w:val="bullet"/>
      <w:lvlText w:val="•"/>
      <w:lvlJc w:val="left"/>
      <w:pPr>
        <w:ind w:left="5081" w:hanging="312"/>
      </w:pPr>
      <w:rPr>
        <w:rFonts w:hint="default"/>
        <w:lang w:val="hu-HU" w:eastAsia="en-US" w:bidi="ar-SA"/>
      </w:rPr>
    </w:lvl>
    <w:lvl w:ilvl="8" w:tplc="16EA5FA6">
      <w:numFmt w:val="bullet"/>
      <w:lvlText w:val="•"/>
      <w:lvlJc w:val="left"/>
      <w:pPr>
        <w:ind w:left="5752" w:hanging="312"/>
      </w:pPr>
      <w:rPr>
        <w:rFonts w:hint="default"/>
        <w:lang w:val="hu-HU" w:eastAsia="en-US" w:bidi="ar-SA"/>
      </w:rPr>
    </w:lvl>
  </w:abstractNum>
  <w:abstractNum w:abstractNumId="5" w15:restartNumberingAfterBreak="0">
    <w:nsid w:val="60433EDE"/>
    <w:multiLevelType w:val="multilevel"/>
    <w:tmpl w:val="390279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1DC733A"/>
    <w:multiLevelType w:val="hybridMultilevel"/>
    <w:tmpl w:val="8E1671C6"/>
    <w:lvl w:ilvl="0" w:tplc="5216A6F2">
      <w:numFmt w:val="bullet"/>
      <w:lvlText w:val=""/>
      <w:lvlJc w:val="left"/>
      <w:pPr>
        <w:ind w:left="354" w:hanging="284"/>
      </w:pPr>
      <w:rPr>
        <w:rFonts w:ascii="Symbol" w:eastAsia="Symbol" w:hAnsi="Symbol" w:cs="Symbol" w:hint="default"/>
        <w:w w:val="99"/>
        <w:sz w:val="22"/>
        <w:szCs w:val="22"/>
        <w:lang w:val="hu-HU" w:eastAsia="en-US" w:bidi="ar-SA"/>
      </w:rPr>
    </w:lvl>
    <w:lvl w:ilvl="1" w:tplc="05587ADC">
      <w:numFmt w:val="bullet"/>
      <w:lvlText w:val="•"/>
      <w:lvlJc w:val="left"/>
      <w:pPr>
        <w:ind w:left="1033" w:hanging="284"/>
      </w:pPr>
      <w:rPr>
        <w:rFonts w:hint="default"/>
        <w:lang w:val="hu-HU" w:eastAsia="en-US" w:bidi="ar-SA"/>
      </w:rPr>
    </w:lvl>
    <w:lvl w:ilvl="2" w:tplc="C50874AE">
      <w:numFmt w:val="bullet"/>
      <w:lvlText w:val="•"/>
      <w:lvlJc w:val="left"/>
      <w:pPr>
        <w:ind w:left="1707" w:hanging="284"/>
      </w:pPr>
      <w:rPr>
        <w:rFonts w:hint="default"/>
        <w:lang w:val="hu-HU" w:eastAsia="en-US" w:bidi="ar-SA"/>
      </w:rPr>
    </w:lvl>
    <w:lvl w:ilvl="3" w:tplc="AEA2FB0E">
      <w:numFmt w:val="bullet"/>
      <w:lvlText w:val="•"/>
      <w:lvlJc w:val="left"/>
      <w:pPr>
        <w:ind w:left="2380" w:hanging="284"/>
      </w:pPr>
      <w:rPr>
        <w:rFonts w:hint="default"/>
        <w:lang w:val="hu-HU" w:eastAsia="en-US" w:bidi="ar-SA"/>
      </w:rPr>
    </w:lvl>
    <w:lvl w:ilvl="4" w:tplc="ECF61EE2">
      <w:numFmt w:val="bullet"/>
      <w:lvlText w:val="•"/>
      <w:lvlJc w:val="left"/>
      <w:pPr>
        <w:ind w:left="3054" w:hanging="284"/>
      </w:pPr>
      <w:rPr>
        <w:rFonts w:hint="default"/>
        <w:lang w:val="hu-HU" w:eastAsia="en-US" w:bidi="ar-SA"/>
      </w:rPr>
    </w:lvl>
    <w:lvl w:ilvl="5" w:tplc="08B67ACC">
      <w:numFmt w:val="bullet"/>
      <w:lvlText w:val="•"/>
      <w:lvlJc w:val="left"/>
      <w:pPr>
        <w:ind w:left="3728" w:hanging="284"/>
      </w:pPr>
      <w:rPr>
        <w:rFonts w:hint="default"/>
        <w:lang w:val="hu-HU" w:eastAsia="en-US" w:bidi="ar-SA"/>
      </w:rPr>
    </w:lvl>
    <w:lvl w:ilvl="6" w:tplc="74DA6ABC">
      <w:numFmt w:val="bullet"/>
      <w:lvlText w:val="•"/>
      <w:lvlJc w:val="left"/>
      <w:pPr>
        <w:ind w:left="4401" w:hanging="284"/>
      </w:pPr>
      <w:rPr>
        <w:rFonts w:hint="default"/>
        <w:lang w:val="hu-HU" w:eastAsia="en-US" w:bidi="ar-SA"/>
      </w:rPr>
    </w:lvl>
    <w:lvl w:ilvl="7" w:tplc="4AAE5A66">
      <w:numFmt w:val="bullet"/>
      <w:lvlText w:val="•"/>
      <w:lvlJc w:val="left"/>
      <w:pPr>
        <w:ind w:left="5075" w:hanging="284"/>
      </w:pPr>
      <w:rPr>
        <w:rFonts w:hint="default"/>
        <w:lang w:val="hu-HU" w:eastAsia="en-US" w:bidi="ar-SA"/>
      </w:rPr>
    </w:lvl>
    <w:lvl w:ilvl="8" w:tplc="5D1C51E6">
      <w:numFmt w:val="bullet"/>
      <w:lvlText w:val="•"/>
      <w:lvlJc w:val="left"/>
      <w:pPr>
        <w:ind w:left="5748" w:hanging="284"/>
      </w:pPr>
      <w:rPr>
        <w:rFonts w:hint="default"/>
        <w:lang w:val="hu-HU" w:eastAsia="en-US" w:bidi="ar-SA"/>
      </w:rPr>
    </w:lvl>
  </w:abstractNum>
  <w:num w:numId="1">
    <w:abstractNumId w:val="5"/>
  </w:num>
  <w:num w:numId="2">
    <w:abstractNumId w:val="1"/>
  </w:num>
  <w:num w:numId="3">
    <w:abstractNumId w:val="4"/>
  </w:num>
  <w:num w:numId="4">
    <w:abstractNumId w:val="0"/>
  </w:num>
  <w:num w:numId="5">
    <w:abstractNumId w:val="3"/>
  </w:num>
  <w:num w:numId="6">
    <w:abstractNumId w:val="6"/>
  </w:num>
  <w:num w:numId="7">
    <w:abstractNumId w:val="2"/>
  </w:num>
  <w:num w:numId="8">
    <w:abstractNumId w:val="1"/>
  </w:num>
  <w:num w:numId="9">
    <w:abstractNumId w:val="2"/>
  </w:num>
  <w:num w:numId="10">
    <w:abstractNumId w:val="6"/>
  </w:num>
  <w:num w:numId="11">
    <w:abstractNumId w:val="3"/>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C6"/>
    <w:rsid w:val="000D5E47"/>
    <w:rsid w:val="002B5FAE"/>
    <w:rsid w:val="00335F39"/>
    <w:rsid w:val="0049207C"/>
    <w:rsid w:val="005C7B3D"/>
    <w:rsid w:val="007F47A9"/>
    <w:rsid w:val="009473C7"/>
    <w:rsid w:val="00974E7C"/>
    <w:rsid w:val="00D07285"/>
    <w:rsid w:val="00E5435C"/>
    <w:rsid w:val="00E90B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2A9206-FA28-48CB-A5E9-40DE9EE66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02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2427</Words>
  <Characters>16750</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Szné. Uhrin Ildikó</dc:creator>
  <cp:keywords/>
  <dc:description/>
  <cp:lastModifiedBy>Admin</cp:lastModifiedBy>
  <cp:revision>2</cp:revision>
  <dcterms:created xsi:type="dcterms:W3CDTF">2020-08-28T06:51:00Z</dcterms:created>
  <dcterms:modified xsi:type="dcterms:W3CDTF">2020-08-28T06:51:00Z</dcterms:modified>
</cp:coreProperties>
</file>